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768"/>
        <w:gridCol w:w="2160"/>
      </w:tblGrid>
      <w:tr w:rsidR="00AF0676" w:rsidRPr="00EB00A8" w14:paraId="0E2A7056" w14:textId="77777777" w:rsidTr="00EB00A8">
        <w:tc>
          <w:tcPr>
            <w:tcW w:w="2160" w:type="dxa"/>
            <w:shd w:val="clear" w:color="auto" w:fill="auto"/>
          </w:tcPr>
          <w:p w14:paraId="07F41F73" w14:textId="54798271" w:rsidR="00AF0676" w:rsidRPr="00EB00A8" w:rsidRDefault="005B2BE0" w:rsidP="00EB00A8">
            <w:pPr>
              <w:jc w:val="center"/>
              <w:rPr>
                <w:rFonts w:ascii="Arial" w:hAnsi="Arial" w:cs="Arial"/>
                <w:b/>
                <w:bCs/>
                <w:sz w:val="32"/>
              </w:rPr>
            </w:pPr>
            <w:r w:rsidRPr="00EB00A8">
              <w:rPr>
                <w:rFonts w:ascii="Arial" w:hAnsi="Arial" w:cs="Arial"/>
                <w:b/>
                <w:bCs/>
                <w:noProof/>
                <w:sz w:val="32"/>
              </w:rPr>
              <w:drawing>
                <wp:inline distT="0" distB="0" distL="0" distR="0" wp14:anchorId="273B0316" wp14:editId="7ECE8962">
                  <wp:extent cx="10477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a:ln>
                            <a:noFill/>
                          </a:ln>
                        </pic:spPr>
                      </pic:pic>
                    </a:graphicData>
                  </a:graphic>
                </wp:inline>
              </w:drawing>
            </w:r>
          </w:p>
        </w:tc>
        <w:tc>
          <w:tcPr>
            <w:tcW w:w="6768" w:type="dxa"/>
            <w:shd w:val="clear" w:color="auto" w:fill="auto"/>
            <w:vAlign w:val="center"/>
          </w:tcPr>
          <w:p w14:paraId="45501C06" w14:textId="77777777" w:rsidR="00BD5300" w:rsidRPr="00BD5300" w:rsidRDefault="00BD5300" w:rsidP="00BD5300">
            <w:pPr>
              <w:autoSpaceDE w:val="0"/>
              <w:autoSpaceDN w:val="0"/>
              <w:adjustRightInd w:val="0"/>
              <w:ind w:right="10"/>
              <w:jc w:val="center"/>
              <w:rPr>
                <w:rFonts w:ascii="Arial" w:hAnsi="Arial" w:cs="Arial"/>
                <w:b/>
                <w:bCs/>
                <w:sz w:val="28"/>
                <w:szCs w:val="28"/>
              </w:rPr>
            </w:pPr>
            <w:r w:rsidRPr="00BD5300">
              <w:rPr>
                <w:rFonts w:ascii="Arial" w:hAnsi="Arial" w:cs="Arial"/>
                <w:b/>
                <w:bCs/>
                <w:sz w:val="28"/>
                <w:szCs w:val="28"/>
              </w:rPr>
              <w:t>Santa Ynez A.Y.S.O. Region 180</w:t>
            </w:r>
          </w:p>
          <w:p w14:paraId="2D4FFCE1" w14:textId="69431C6C" w:rsidR="00BD5300" w:rsidRPr="00BD5300" w:rsidRDefault="0055306C" w:rsidP="00BD5300">
            <w:pPr>
              <w:autoSpaceDE w:val="0"/>
              <w:autoSpaceDN w:val="0"/>
              <w:adjustRightInd w:val="0"/>
              <w:ind w:right="10"/>
              <w:jc w:val="center"/>
              <w:rPr>
                <w:rFonts w:ascii="Arial" w:hAnsi="Arial" w:cs="Arial"/>
                <w:b/>
                <w:bCs/>
                <w:sz w:val="28"/>
                <w:szCs w:val="28"/>
              </w:rPr>
            </w:pPr>
            <w:r>
              <w:rPr>
                <w:rFonts w:ascii="Arial" w:hAnsi="Arial" w:cs="Arial"/>
                <w:b/>
                <w:bCs/>
                <w:sz w:val="28"/>
                <w:szCs w:val="28"/>
              </w:rPr>
              <w:t>2024</w:t>
            </w:r>
            <w:r w:rsidR="00BD5300" w:rsidRPr="00BD5300">
              <w:rPr>
                <w:rFonts w:ascii="Arial" w:hAnsi="Arial" w:cs="Arial"/>
                <w:b/>
                <w:bCs/>
                <w:sz w:val="28"/>
                <w:szCs w:val="28"/>
              </w:rPr>
              <w:t xml:space="preserve"> Winter Classic</w:t>
            </w:r>
          </w:p>
          <w:p w14:paraId="70A51063" w14:textId="77777777" w:rsidR="00BD5300" w:rsidRPr="00BD5300" w:rsidRDefault="00BD5300" w:rsidP="00BD5300">
            <w:pPr>
              <w:autoSpaceDE w:val="0"/>
              <w:autoSpaceDN w:val="0"/>
              <w:adjustRightInd w:val="0"/>
              <w:ind w:right="10"/>
              <w:jc w:val="center"/>
              <w:rPr>
                <w:rFonts w:ascii="Arial" w:hAnsi="Arial" w:cs="Arial"/>
                <w:b/>
                <w:bCs/>
                <w:sz w:val="28"/>
                <w:szCs w:val="28"/>
              </w:rPr>
            </w:pPr>
          </w:p>
          <w:p w14:paraId="5DFEA42F" w14:textId="2064C51A" w:rsidR="00AF0676" w:rsidRPr="00EB00A8" w:rsidRDefault="00BD5300" w:rsidP="00BD5300">
            <w:pPr>
              <w:autoSpaceDE w:val="0"/>
              <w:autoSpaceDN w:val="0"/>
              <w:adjustRightInd w:val="0"/>
              <w:ind w:right="10"/>
              <w:jc w:val="center"/>
              <w:rPr>
                <w:rFonts w:ascii="Arial" w:hAnsi="Arial" w:cs="Arial"/>
                <w:b/>
                <w:bCs/>
                <w:sz w:val="28"/>
                <w:szCs w:val="28"/>
                <w:u w:val="single"/>
              </w:rPr>
            </w:pPr>
            <w:r w:rsidRPr="00BD5300">
              <w:rPr>
                <w:rFonts w:ascii="Arial" w:hAnsi="Arial" w:cs="Arial"/>
                <w:b/>
                <w:bCs/>
                <w:sz w:val="28"/>
                <w:szCs w:val="28"/>
              </w:rPr>
              <w:t>Referee Plan</w:t>
            </w:r>
          </w:p>
        </w:tc>
        <w:tc>
          <w:tcPr>
            <w:tcW w:w="2160" w:type="dxa"/>
            <w:shd w:val="clear" w:color="auto" w:fill="auto"/>
            <w:vAlign w:val="center"/>
          </w:tcPr>
          <w:p w14:paraId="0CED7EE9" w14:textId="2E40CC63" w:rsidR="00AF0676" w:rsidRPr="00EB00A8" w:rsidRDefault="005B2BE0" w:rsidP="00EB00A8">
            <w:pPr>
              <w:jc w:val="center"/>
              <w:rPr>
                <w:rFonts w:ascii="Arial" w:hAnsi="Arial" w:cs="Arial"/>
                <w:bCs/>
                <w:sz w:val="18"/>
                <w:szCs w:val="18"/>
              </w:rPr>
            </w:pPr>
            <w:r w:rsidRPr="00EB00A8">
              <w:rPr>
                <w:rFonts w:ascii="Arial" w:hAnsi="Arial" w:cs="Arial"/>
                <w:bCs/>
                <w:noProof/>
                <w:sz w:val="18"/>
                <w:szCs w:val="18"/>
              </w:rPr>
              <w:drawing>
                <wp:inline distT="0" distB="0" distL="0" distR="0" wp14:anchorId="1DF21B6A" wp14:editId="478757D1">
                  <wp:extent cx="122872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762000"/>
                          </a:xfrm>
                          <a:prstGeom prst="rect">
                            <a:avLst/>
                          </a:prstGeom>
                          <a:noFill/>
                          <a:ln>
                            <a:noFill/>
                          </a:ln>
                        </pic:spPr>
                      </pic:pic>
                    </a:graphicData>
                  </a:graphic>
                </wp:inline>
              </w:drawing>
            </w:r>
          </w:p>
        </w:tc>
      </w:tr>
    </w:tbl>
    <w:p w14:paraId="0D2455DB" w14:textId="77777777" w:rsidR="00AF0676" w:rsidRPr="00F531EA" w:rsidRDefault="00AF0676" w:rsidP="004F5D1D">
      <w:pPr>
        <w:jc w:val="center"/>
        <w:rPr>
          <w:rFonts w:ascii="Arial" w:hAnsi="Arial" w:cs="Arial"/>
          <w:bCs/>
          <w:sz w:val="20"/>
          <w:szCs w:val="20"/>
        </w:rPr>
      </w:pPr>
    </w:p>
    <w:p w14:paraId="45FE7864" w14:textId="77777777" w:rsidR="003A6A28" w:rsidRPr="00F531EA" w:rsidRDefault="003A6A28" w:rsidP="003A6A28">
      <w:pPr>
        <w:tabs>
          <w:tab w:val="left" w:pos="1440"/>
        </w:tabs>
        <w:spacing w:after="160"/>
        <w:jc w:val="center"/>
        <w:rPr>
          <w:rFonts w:ascii="Arial" w:hAnsi="Arial" w:cs="Arial"/>
          <w:sz w:val="20"/>
          <w:szCs w:val="20"/>
        </w:rPr>
      </w:pPr>
      <w:r>
        <w:rPr>
          <w:rFonts w:ascii="Arial" w:hAnsi="Arial" w:cs="Arial"/>
          <w:sz w:val="20"/>
          <w:szCs w:val="20"/>
        </w:rPr>
        <w:t xml:space="preserve">The following are guidelines that </w:t>
      </w:r>
      <w:r w:rsidR="001116DA">
        <w:rPr>
          <w:rFonts w:ascii="Arial" w:hAnsi="Arial" w:cs="Arial"/>
          <w:sz w:val="20"/>
          <w:szCs w:val="20"/>
        </w:rPr>
        <w:t>the Santa Ynez Winter Classic</w:t>
      </w:r>
      <w:r>
        <w:rPr>
          <w:rFonts w:ascii="Arial" w:hAnsi="Arial" w:cs="Arial"/>
          <w:sz w:val="20"/>
          <w:szCs w:val="20"/>
        </w:rPr>
        <w:t xml:space="preserve"> wil</w:t>
      </w:r>
      <w:r w:rsidR="00CC2447">
        <w:rPr>
          <w:rFonts w:ascii="Arial" w:hAnsi="Arial" w:cs="Arial"/>
          <w:sz w:val="20"/>
          <w:szCs w:val="20"/>
        </w:rPr>
        <w:t>l apply for referees in our</w:t>
      </w:r>
      <w:r>
        <w:rPr>
          <w:rFonts w:ascii="Arial" w:hAnsi="Arial" w:cs="Arial"/>
          <w:sz w:val="20"/>
          <w:szCs w:val="20"/>
        </w:rPr>
        <w:t xml:space="preserve"> tournament: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9245"/>
      </w:tblGrid>
      <w:tr w:rsidR="00472D57" w:rsidRPr="00EB00A8" w14:paraId="00CA4BED" w14:textId="77777777" w:rsidTr="00EB00A8">
        <w:tc>
          <w:tcPr>
            <w:tcW w:w="1548" w:type="dxa"/>
            <w:shd w:val="clear" w:color="auto" w:fill="auto"/>
          </w:tcPr>
          <w:p w14:paraId="4E5D7942" w14:textId="77777777" w:rsidR="00472D57"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Commitment Requirements</w:t>
            </w:r>
          </w:p>
        </w:tc>
        <w:tc>
          <w:tcPr>
            <w:tcW w:w="9468" w:type="dxa"/>
            <w:shd w:val="clear" w:color="auto" w:fill="auto"/>
          </w:tcPr>
          <w:p w14:paraId="7301A626" w14:textId="77777777" w:rsidR="00472D57" w:rsidRPr="00EB00A8" w:rsidRDefault="005C0351"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 xml:space="preserve">Each team participating in </w:t>
            </w:r>
            <w:r w:rsidR="00CC2447" w:rsidRPr="00EB00A8">
              <w:rPr>
                <w:rFonts w:ascii="Arial" w:hAnsi="Arial" w:cs="Arial"/>
                <w:sz w:val="20"/>
                <w:szCs w:val="20"/>
              </w:rPr>
              <w:t xml:space="preserve">the </w:t>
            </w:r>
            <w:r w:rsidR="001116DA" w:rsidRPr="00EB00A8">
              <w:rPr>
                <w:rFonts w:ascii="Arial" w:hAnsi="Arial" w:cs="Arial"/>
                <w:sz w:val="20"/>
                <w:szCs w:val="20"/>
              </w:rPr>
              <w:t>Santa Ynez Winter Classic</w:t>
            </w:r>
            <w:r w:rsidRPr="00EB00A8">
              <w:rPr>
                <w:rFonts w:ascii="Arial" w:hAnsi="Arial" w:cs="Arial"/>
                <w:sz w:val="20"/>
                <w:szCs w:val="20"/>
              </w:rPr>
              <w:t xml:space="preserve"> must provide at least 1 crew consisting of 3 qualified referees.</w:t>
            </w:r>
          </w:p>
          <w:p w14:paraId="21500375" w14:textId="77777777" w:rsidR="00D82967" w:rsidRPr="00EB00A8" w:rsidRDefault="001116DA"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The Santa Ynez Winter Classic</w:t>
            </w:r>
            <w:r w:rsidR="00D82967" w:rsidRPr="00EB00A8">
              <w:rPr>
                <w:rFonts w:ascii="Arial" w:hAnsi="Arial" w:cs="Arial"/>
                <w:sz w:val="20"/>
                <w:szCs w:val="20"/>
              </w:rPr>
              <w:t xml:space="preserve"> Referee Information Form must be completed, approved by the Region Referee Administrator, and returned with the Team Application.</w:t>
            </w:r>
          </w:p>
          <w:p w14:paraId="15A15887" w14:textId="644A8315" w:rsidR="005C0351" w:rsidRPr="00EB00A8" w:rsidRDefault="005C0351"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Each referee team will be asked to officiate a minimum of 3 matches during the tournament.</w:t>
            </w:r>
            <w:r w:rsidR="00133515" w:rsidRPr="00EB00A8">
              <w:rPr>
                <w:rFonts w:ascii="Arial" w:hAnsi="Arial" w:cs="Arial"/>
                <w:sz w:val="20"/>
                <w:szCs w:val="20"/>
              </w:rPr>
              <w:t xml:space="preserve"> These may be game assignments or standby assignments</w:t>
            </w:r>
            <w:r w:rsidR="00C45EDC">
              <w:rPr>
                <w:rFonts w:ascii="Arial" w:hAnsi="Arial" w:cs="Arial"/>
                <w:sz w:val="20"/>
                <w:szCs w:val="20"/>
              </w:rPr>
              <w:t xml:space="preserve"> (including final days of matches, regardless of your </w:t>
            </w:r>
            <w:proofErr w:type="gramStart"/>
            <w:r w:rsidR="00C45EDC">
              <w:rPr>
                <w:rFonts w:ascii="Arial" w:hAnsi="Arial" w:cs="Arial"/>
                <w:sz w:val="20"/>
                <w:szCs w:val="20"/>
              </w:rPr>
              <w:t>teams</w:t>
            </w:r>
            <w:proofErr w:type="gramEnd"/>
            <w:r w:rsidR="00C45EDC">
              <w:rPr>
                <w:rFonts w:ascii="Arial" w:hAnsi="Arial" w:cs="Arial"/>
                <w:sz w:val="20"/>
                <w:szCs w:val="20"/>
              </w:rPr>
              <w:t xml:space="preserve"> participation in those matches)</w:t>
            </w:r>
            <w:r w:rsidR="00133515" w:rsidRPr="00EB00A8">
              <w:rPr>
                <w:rFonts w:ascii="Arial" w:hAnsi="Arial" w:cs="Arial"/>
                <w:sz w:val="20"/>
                <w:szCs w:val="20"/>
              </w:rPr>
              <w:t>, which will be consider equal in terms of earning the referee deposit refund.</w:t>
            </w:r>
          </w:p>
          <w:p w14:paraId="69CDEF48" w14:textId="1DF284E8" w:rsidR="00B80549" w:rsidRPr="00EB00A8" w:rsidRDefault="00B80549"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If all assignments are completed, t</w:t>
            </w:r>
            <w:r w:rsidR="00CC2447" w:rsidRPr="00EB00A8">
              <w:rPr>
                <w:rFonts w:ascii="Arial" w:hAnsi="Arial" w:cs="Arial"/>
                <w:sz w:val="20"/>
                <w:szCs w:val="20"/>
              </w:rPr>
              <w:t>he entire referee deposit of $</w:t>
            </w:r>
            <w:r w:rsidR="00BD5300">
              <w:rPr>
                <w:rFonts w:ascii="Arial" w:hAnsi="Arial" w:cs="Arial"/>
                <w:sz w:val="20"/>
                <w:szCs w:val="20"/>
              </w:rPr>
              <w:t>25</w:t>
            </w:r>
            <w:r w:rsidRPr="00EB00A8">
              <w:rPr>
                <w:rFonts w:ascii="Arial" w:hAnsi="Arial" w:cs="Arial"/>
                <w:sz w:val="20"/>
                <w:szCs w:val="20"/>
              </w:rPr>
              <w:t>0 will be refunded within 14 days of the completion of the tournament. If only partial assignments are completed, then a partial refund will be provided equal to the proportion of assignments completed.</w:t>
            </w:r>
          </w:p>
          <w:p w14:paraId="1C619EDC" w14:textId="77777777" w:rsidR="00B80549" w:rsidRPr="00EB00A8" w:rsidRDefault="00B80549"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The deposit refund check will be returned to the address shown on the Team Application form.</w:t>
            </w:r>
          </w:p>
          <w:p w14:paraId="68182181" w14:textId="77777777" w:rsidR="005C0351" w:rsidRPr="00EB00A8" w:rsidRDefault="005C0351"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Remember: the quality of officiating is largely dependent upon the experience and abilities of the referees you provide.</w:t>
            </w:r>
          </w:p>
        </w:tc>
      </w:tr>
      <w:tr w:rsidR="00472D57" w:rsidRPr="00EB00A8" w14:paraId="2FDF0A16" w14:textId="77777777" w:rsidTr="00EB00A8">
        <w:tc>
          <w:tcPr>
            <w:tcW w:w="1548" w:type="dxa"/>
            <w:shd w:val="clear" w:color="auto" w:fill="auto"/>
          </w:tcPr>
          <w:p w14:paraId="6BCF7273" w14:textId="77777777" w:rsidR="00472D57"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Qualification Requirements</w:t>
            </w:r>
          </w:p>
        </w:tc>
        <w:tc>
          <w:tcPr>
            <w:tcW w:w="9468" w:type="dxa"/>
            <w:shd w:val="clear" w:color="auto" w:fill="auto"/>
          </w:tcPr>
          <w:p w14:paraId="10669E31" w14:textId="797C13B7" w:rsidR="005C0351" w:rsidRPr="00EB00A8" w:rsidRDefault="005C0351" w:rsidP="00EB00A8">
            <w:pPr>
              <w:numPr>
                <w:ilvl w:val="0"/>
                <w:numId w:val="6"/>
              </w:numPr>
              <w:spacing w:after="40"/>
              <w:ind w:left="432"/>
              <w:rPr>
                <w:rFonts w:ascii="Arial" w:hAnsi="Arial" w:cs="Arial"/>
                <w:sz w:val="20"/>
                <w:szCs w:val="20"/>
              </w:rPr>
            </w:pPr>
            <w:r w:rsidRPr="00EB00A8">
              <w:rPr>
                <w:rFonts w:ascii="Arial" w:hAnsi="Arial" w:cs="Arial"/>
                <w:sz w:val="20"/>
                <w:szCs w:val="20"/>
              </w:rPr>
              <w:t xml:space="preserve">Each referee must be </w:t>
            </w:r>
            <w:r w:rsidR="00686590" w:rsidRPr="00EB00A8">
              <w:rPr>
                <w:rFonts w:ascii="Arial" w:hAnsi="Arial" w:cs="Arial"/>
                <w:sz w:val="20"/>
                <w:szCs w:val="20"/>
              </w:rPr>
              <w:t xml:space="preserve">an </w:t>
            </w:r>
            <w:r w:rsidRPr="00EB00A8">
              <w:rPr>
                <w:rFonts w:ascii="Arial" w:hAnsi="Arial" w:cs="Arial"/>
                <w:sz w:val="20"/>
                <w:szCs w:val="20"/>
              </w:rPr>
              <w:t xml:space="preserve">AYSO </w:t>
            </w:r>
            <w:r w:rsidR="00686590" w:rsidRPr="00EB00A8">
              <w:rPr>
                <w:rFonts w:ascii="Arial" w:hAnsi="Arial" w:cs="Arial"/>
                <w:sz w:val="20"/>
                <w:szCs w:val="20"/>
              </w:rPr>
              <w:t xml:space="preserve">registered volunteer </w:t>
            </w:r>
            <w:r w:rsidRPr="00EB00A8">
              <w:rPr>
                <w:rFonts w:ascii="Arial" w:hAnsi="Arial" w:cs="Arial"/>
                <w:sz w:val="20"/>
                <w:szCs w:val="20"/>
              </w:rPr>
              <w:t xml:space="preserve">and </w:t>
            </w:r>
            <w:r w:rsidR="00D61B02">
              <w:rPr>
                <w:rFonts w:ascii="Arial" w:hAnsi="Arial" w:cs="Arial"/>
                <w:sz w:val="20"/>
                <w:szCs w:val="20"/>
              </w:rPr>
              <w:t>Safe Sport</w:t>
            </w:r>
            <w:r w:rsidRPr="00EB00A8">
              <w:rPr>
                <w:rFonts w:ascii="Arial" w:hAnsi="Arial" w:cs="Arial"/>
                <w:sz w:val="20"/>
                <w:szCs w:val="20"/>
              </w:rPr>
              <w:t xml:space="preserve"> certified</w:t>
            </w:r>
            <w:r w:rsidR="00D61B02">
              <w:rPr>
                <w:rFonts w:ascii="Arial" w:hAnsi="Arial" w:cs="Arial"/>
                <w:sz w:val="20"/>
                <w:szCs w:val="20"/>
              </w:rPr>
              <w:t>, and CA Fingerprinted</w:t>
            </w:r>
            <w:r w:rsidRPr="00EB00A8">
              <w:rPr>
                <w:rFonts w:ascii="Arial" w:hAnsi="Arial" w:cs="Arial"/>
                <w:sz w:val="20"/>
                <w:szCs w:val="20"/>
              </w:rPr>
              <w:t>.</w:t>
            </w:r>
          </w:p>
          <w:p w14:paraId="4BCF78EB" w14:textId="77777777" w:rsidR="00D170FB" w:rsidRPr="00EB00A8" w:rsidRDefault="00D170FB" w:rsidP="00EB00A8">
            <w:pPr>
              <w:numPr>
                <w:ilvl w:val="0"/>
                <w:numId w:val="6"/>
              </w:numPr>
              <w:tabs>
                <w:tab w:val="clear" w:pos="360"/>
              </w:tabs>
              <w:spacing w:after="40"/>
              <w:ind w:left="432"/>
              <w:rPr>
                <w:rFonts w:ascii="Arial" w:hAnsi="Arial" w:cs="Arial"/>
                <w:sz w:val="20"/>
                <w:szCs w:val="20"/>
              </w:rPr>
            </w:pPr>
            <w:r w:rsidRPr="00EB00A8">
              <w:rPr>
                <w:rFonts w:ascii="Arial" w:hAnsi="Arial" w:cs="Arial"/>
                <w:sz w:val="20"/>
                <w:szCs w:val="20"/>
              </w:rPr>
              <w:t xml:space="preserve">Each referee must be versed in the Laws of the Game, including current law changes and capable of applying the laws </w:t>
            </w:r>
            <w:proofErr w:type="gramStart"/>
            <w:r w:rsidRPr="00EB00A8">
              <w:rPr>
                <w:rFonts w:ascii="Arial" w:hAnsi="Arial" w:cs="Arial"/>
                <w:sz w:val="20"/>
                <w:szCs w:val="20"/>
              </w:rPr>
              <w:t>according to</w:t>
            </w:r>
            <w:proofErr w:type="gramEnd"/>
            <w:r w:rsidRPr="00EB00A8">
              <w:rPr>
                <w:rFonts w:ascii="Arial" w:hAnsi="Arial" w:cs="Arial"/>
                <w:sz w:val="20"/>
                <w:szCs w:val="20"/>
              </w:rPr>
              <w:t xml:space="preserve"> the spirit of the game.</w:t>
            </w:r>
          </w:p>
          <w:p w14:paraId="715EB545" w14:textId="77777777" w:rsidR="00472D57" w:rsidRPr="00EB00A8" w:rsidRDefault="001116DA" w:rsidP="00EB00A8">
            <w:pPr>
              <w:numPr>
                <w:ilvl w:val="0"/>
                <w:numId w:val="6"/>
              </w:numPr>
              <w:spacing w:after="40"/>
              <w:ind w:left="432"/>
              <w:rPr>
                <w:rFonts w:ascii="Arial" w:hAnsi="Arial" w:cs="Arial"/>
                <w:sz w:val="20"/>
                <w:szCs w:val="20"/>
              </w:rPr>
            </w:pPr>
            <w:r w:rsidRPr="00EB00A8">
              <w:rPr>
                <w:rFonts w:ascii="Arial" w:hAnsi="Arial" w:cs="Arial"/>
                <w:sz w:val="20"/>
                <w:szCs w:val="20"/>
              </w:rPr>
              <w:t>Each referee should</w:t>
            </w:r>
            <w:r w:rsidR="005C0351" w:rsidRPr="00EB00A8">
              <w:rPr>
                <w:rFonts w:ascii="Arial" w:hAnsi="Arial" w:cs="Arial"/>
                <w:sz w:val="20"/>
                <w:szCs w:val="20"/>
              </w:rPr>
              <w:t xml:space="preserve"> only represent one team in the tournament.</w:t>
            </w:r>
          </w:p>
          <w:p w14:paraId="595D1977" w14:textId="77777777" w:rsidR="000E1D95" w:rsidRPr="00EB00A8" w:rsidRDefault="00264047" w:rsidP="00EB00A8">
            <w:pPr>
              <w:numPr>
                <w:ilvl w:val="0"/>
                <w:numId w:val="6"/>
              </w:numPr>
              <w:spacing w:after="40"/>
              <w:ind w:left="432"/>
              <w:rPr>
                <w:rFonts w:ascii="Arial" w:hAnsi="Arial" w:cs="Arial"/>
                <w:sz w:val="20"/>
                <w:szCs w:val="20"/>
              </w:rPr>
            </w:pPr>
            <w:r w:rsidRPr="00EB00A8">
              <w:rPr>
                <w:rFonts w:ascii="Arial" w:hAnsi="Arial" w:cs="Arial"/>
                <w:sz w:val="20"/>
                <w:szCs w:val="20"/>
              </w:rPr>
              <w:t>P</w:t>
            </w:r>
            <w:r w:rsidR="000E1D95" w:rsidRPr="00EB00A8">
              <w:rPr>
                <w:rFonts w:ascii="Arial" w:hAnsi="Arial" w:cs="Arial"/>
                <w:sz w:val="20"/>
                <w:szCs w:val="20"/>
              </w:rPr>
              <w:t>layers in the tournament will not be allowed to officiate.</w:t>
            </w:r>
          </w:p>
          <w:p w14:paraId="63A6DEBE" w14:textId="77777777" w:rsidR="00264047" w:rsidRPr="00EB00A8" w:rsidRDefault="00264047" w:rsidP="00EB00A8">
            <w:pPr>
              <w:numPr>
                <w:ilvl w:val="0"/>
                <w:numId w:val="6"/>
              </w:numPr>
              <w:spacing w:after="40"/>
              <w:ind w:left="432"/>
              <w:rPr>
                <w:rFonts w:ascii="Arial" w:hAnsi="Arial" w:cs="Arial"/>
                <w:sz w:val="20"/>
                <w:szCs w:val="20"/>
              </w:rPr>
            </w:pPr>
            <w:r w:rsidRPr="00EB00A8">
              <w:rPr>
                <w:rFonts w:ascii="Arial" w:hAnsi="Arial" w:cs="Arial"/>
                <w:sz w:val="20"/>
                <w:szCs w:val="20"/>
              </w:rPr>
              <w:t xml:space="preserve">Coaches in this tournament are strongly discouraged from officiating so that scheduling of referees with the best experience and without conflicts can be accomplished. If an exception is warranted due to lack of other referee volunteers, this must be approved in advance by </w:t>
            </w:r>
            <w:r w:rsidR="001116DA" w:rsidRPr="00EB00A8">
              <w:rPr>
                <w:rFonts w:ascii="Arial" w:hAnsi="Arial" w:cs="Arial"/>
                <w:sz w:val="20"/>
                <w:szCs w:val="20"/>
              </w:rPr>
              <w:t>The Santa Ynez Winter Classic</w:t>
            </w:r>
            <w:r w:rsidRPr="00EB00A8">
              <w:rPr>
                <w:rFonts w:ascii="Arial" w:hAnsi="Arial" w:cs="Arial"/>
                <w:sz w:val="20"/>
                <w:szCs w:val="20"/>
              </w:rPr>
              <w:t xml:space="preserve"> Referee Administrator.</w:t>
            </w:r>
          </w:p>
          <w:p w14:paraId="13BC0A2D" w14:textId="77777777" w:rsidR="00457B61" w:rsidRPr="00EB00A8" w:rsidRDefault="00B80549" w:rsidP="00EB00A8">
            <w:pPr>
              <w:numPr>
                <w:ilvl w:val="0"/>
                <w:numId w:val="6"/>
              </w:numPr>
              <w:spacing w:after="40"/>
              <w:ind w:left="432"/>
              <w:rPr>
                <w:rFonts w:ascii="Arial" w:hAnsi="Arial" w:cs="Arial"/>
                <w:sz w:val="20"/>
                <w:szCs w:val="20"/>
              </w:rPr>
            </w:pPr>
            <w:r w:rsidRPr="00EB00A8">
              <w:rPr>
                <w:rFonts w:ascii="Arial" w:hAnsi="Arial" w:cs="Arial"/>
                <w:sz w:val="20"/>
                <w:szCs w:val="20"/>
              </w:rPr>
              <w:t xml:space="preserve">Youth referees will only be allowed if they are not a player in the tournament. </w:t>
            </w:r>
            <w:r w:rsidR="00264047" w:rsidRPr="00EB00A8">
              <w:rPr>
                <w:rFonts w:ascii="Arial" w:hAnsi="Arial" w:cs="Arial"/>
                <w:sz w:val="20"/>
                <w:szCs w:val="20"/>
              </w:rPr>
              <w:t xml:space="preserve">Care must be taken when considering whether to allow a youth referee to officiate in the heated environment of a competitive tournament. </w:t>
            </w:r>
            <w:r w:rsidR="000E5FB3" w:rsidRPr="00EB00A8">
              <w:rPr>
                <w:rFonts w:ascii="Arial" w:hAnsi="Arial" w:cs="Arial"/>
                <w:sz w:val="20"/>
                <w:szCs w:val="20"/>
              </w:rPr>
              <w:t>T</w:t>
            </w:r>
            <w:r w:rsidRPr="00EB00A8">
              <w:rPr>
                <w:rFonts w:ascii="Arial" w:hAnsi="Arial" w:cs="Arial"/>
                <w:sz w:val="20"/>
                <w:szCs w:val="20"/>
              </w:rPr>
              <w:t xml:space="preserve">hese referees must have their Youth Volunteer Application form with them </w:t>
            </w:r>
            <w:proofErr w:type="gramStart"/>
            <w:r w:rsidRPr="00EB00A8">
              <w:rPr>
                <w:rFonts w:ascii="Arial" w:hAnsi="Arial" w:cs="Arial"/>
                <w:sz w:val="20"/>
                <w:szCs w:val="20"/>
              </w:rPr>
              <w:t>at all times</w:t>
            </w:r>
            <w:proofErr w:type="gramEnd"/>
            <w:r w:rsidRPr="00EB00A8">
              <w:rPr>
                <w:rFonts w:ascii="Arial" w:hAnsi="Arial" w:cs="Arial"/>
                <w:sz w:val="20"/>
                <w:szCs w:val="20"/>
              </w:rPr>
              <w:t xml:space="preserve"> and present it to any Tournament official upon request.</w:t>
            </w:r>
          </w:p>
        </w:tc>
      </w:tr>
      <w:tr w:rsidR="00133515" w:rsidRPr="00EB00A8" w14:paraId="49EC4982" w14:textId="77777777" w:rsidTr="00EB00A8">
        <w:tc>
          <w:tcPr>
            <w:tcW w:w="1548" w:type="dxa"/>
            <w:shd w:val="clear" w:color="auto" w:fill="auto"/>
          </w:tcPr>
          <w:p w14:paraId="1A92A824" w14:textId="77777777" w:rsidR="00133515" w:rsidRPr="00EB00A8" w:rsidRDefault="00133515" w:rsidP="00EB00A8">
            <w:pPr>
              <w:tabs>
                <w:tab w:val="left" w:pos="1440"/>
              </w:tabs>
              <w:spacing w:after="160"/>
              <w:rPr>
                <w:rFonts w:ascii="Arial" w:hAnsi="Arial" w:cs="Arial"/>
                <w:sz w:val="20"/>
                <w:szCs w:val="20"/>
              </w:rPr>
            </w:pPr>
            <w:r w:rsidRPr="00EB00A8">
              <w:rPr>
                <w:rFonts w:ascii="Arial" w:hAnsi="Arial" w:cs="Arial"/>
                <w:sz w:val="20"/>
                <w:szCs w:val="20"/>
              </w:rPr>
              <w:t>Uniform Requirement</w:t>
            </w:r>
          </w:p>
        </w:tc>
        <w:tc>
          <w:tcPr>
            <w:tcW w:w="9468" w:type="dxa"/>
            <w:shd w:val="clear" w:color="auto" w:fill="auto"/>
          </w:tcPr>
          <w:p w14:paraId="07491EC2" w14:textId="77777777" w:rsidR="00133515" w:rsidRPr="00EB00A8" w:rsidRDefault="00133515" w:rsidP="00EB00A8">
            <w:pPr>
              <w:numPr>
                <w:ilvl w:val="0"/>
                <w:numId w:val="8"/>
              </w:numPr>
              <w:tabs>
                <w:tab w:val="clear" w:pos="360"/>
              </w:tabs>
              <w:spacing w:after="40"/>
              <w:ind w:left="432"/>
              <w:rPr>
                <w:rFonts w:ascii="Arial" w:hAnsi="Arial" w:cs="Arial"/>
                <w:sz w:val="20"/>
                <w:szCs w:val="20"/>
              </w:rPr>
            </w:pPr>
            <w:r w:rsidRPr="00EB00A8">
              <w:rPr>
                <w:rFonts w:ascii="Arial" w:hAnsi="Arial" w:cs="Arial"/>
                <w:sz w:val="20"/>
                <w:szCs w:val="20"/>
              </w:rPr>
              <w:t>All referees must be in full Uniform as defined by AYSO and USSF, including the AYSO Badge.</w:t>
            </w:r>
          </w:p>
          <w:p w14:paraId="1B2DBC5D" w14:textId="77777777" w:rsidR="00133515" w:rsidRPr="00EB00A8" w:rsidRDefault="00133515" w:rsidP="00EB00A8">
            <w:pPr>
              <w:numPr>
                <w:ilvl w:val="0"/>
                <w:numId w:val="8"/>
              </w:numPr>
              <w:tabs>
                <w:tab w:val="clear" w:pos="360"/>
              </w:tabs>
              <w:spacing w:after="40"/>
              <w:ind w:left="432"/>
              <w:rPr>
                <w:rFonts w:ascii="Arial" w:hAnsi="Arial" w:cs="Arial"/>
                <w:sz w:val="20"/>
                <w:szCs w:val="20"/>
              </w:rPr>
            </w:pPr>
            <w:r w:rsidRPr="00EB00A8">
              <w:rPr>
                <w:rFonts w:ascii="Arial" w:hAnsi="Arial" w:cs="Arial"/>
                <w:sz w:val="20"/>
                <w:szCs w:val="20"/>
              </w:rPr>
              <w:t>The Gold uniform will be considered the primary color of referee uniform for this tournament. The referee crew will be expected to change to an alternate color in case of conflict with either of the teams’ uniforms.</w:t>
            </w:r>
          </w:p>
          <w:p w14:paraId="44A004FD" w14:textId="77777777" w:rsidR="00133515" w:rsidRPr="00EB00A8" w:rsidRDefault="00133515" w:rsidP="00EB00A8">
            <w:pPr>
              <w:numPr>
                <w:ilvl w:val="0"/>
                <w:numId w:val="8"/>
              </w:numPr>
              <w:tabs>
                <w:tab w:val="clear" w:pos="360"/>
              </w:tabs>
              <w:spacing w:after="40"/>
              <w:ind w:left="432"/>
              <w:rPr>
                <w:rFonts w:ascii="Arial" w:hAnsi="Arial" w:cs="Arial"/>
                <w:sz w:val="20"/>
                <w:szCs w:val="20"/>
              </w:rPr>
            </w:pPr>
            <w:r w:rsidRPr="00EB00A8">
              <w:rPr>
                <w:rFonts w:ascii="Arial" w:hAnsi="Arial" w:cs="Arial"/>
                <w:sz w:val="20"/>
                <w:szCs w:val="20"/>
              </w:rPr>
              <w:t>Referees not in uniform will not be permitted to referee games, and their team’s referee deposit may be subject to forfeiture.</w:t>
            </w:r>
          </w:p>
        </w:tc>
      </w:tr>
      <w:tr w:rsidR="005C0351" w:rsidRPr="00EB00A8" w14:paraId="7F8374E5" w14:textId="77777777" w:rsidTr="00EB00A8">
        <w:tc>
          <w:tcPr>
            <w:tcW w:w="1548" w:type="dxa"/>
            <w:shd w:val="clear" w:color="auto" w:fill="auto"/>
          </w:tcPr>
          <w:p w14:paraId="08CCD3C6" w14:textId="77777777" w:rsidR="005C0351"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Competency Requirements</w:t>
            </w:r>
          </w:p>
        </w:tc>
        <w:tc>
          <w:tcPr>
            <w:tcW w:w="9468" w:type="dxa"/>
            <w:shd w:val="clear" w:color="auto" w:fill="auto"/>
          </w:tcPr>
          <w:p w14:paraId="34E51AB6" w14:textId="77777777" w:rsidR="00D82967" w:rsidRPr="00EB00A8" w:rsidRDefault="00D82967" w:rsidP="00EB00A8">
            <w:pPr>
              <w:numPr>
                <w:ilvl w:val="0"/>
                <w:numId w:val="10"/>
              </w:numPr>
              <w:tabs>
                <w:tab w:val="left" w:pos="1692"/>
              </w:tabs>
              <w:spacing w:after="40"/>
              <w:ind w:left="432"/>
              <w:rPr>
                <w:rFonts w:ascii="Arial" w:hAnsi="Arial" w:cs="Arial"/>
                <w:sz w:val="20"/>
                <w:szCs w:val="20"/>
              </w:rPr>
            </w:pPr>
            <w:r w:rsidRPr="00EB00A8">
              <w:rPr>
                <w:rFonts w:ascii="Arial" w:hAnsi="Arial" w:cs="Arial"/>
                <w:sz w:val="20"/>
                <w:szCs w:val="20"/>
              </w:rPr>
              <w:t>Referees will be assigned to games as follows:</w:t>
            </w:r>
            <w:r w:rsidR="003A6A28" w:rsidRPr="00EB00A8">
              <w:rPr>
                <w:rFonts w:ascii="Arial" w:hAnsi="Arial" w:cs="Arial"/>
                <w:sz w:val="20"/>
                <w:szCs w:val="20"/>
              </w:rPr>
              <w:br/>
            </w:r>
            <w:r w:rsidR="006A2826">
              <w:rPr>
                <w:rFonts w:ascii="Arial" w:hAnsi="Arial" w:cs="Arial"/>
                <w:sz w:val="20"/>
                <w:szCs w:val="20"/>
              </w:rPr>
              <w:t>10-U</w:t>
            </w:r>
            <w:r w:rsidRPr="00EB00A8">
              <w:rPr>
                <w:rFonts w:ascii="Arial" w:hAnsi="Arial" w:cs="Arial"/>
                <w:sz w:val="20"/>
                <w:szCs w:val="20"/>
              </w:rPr>
              <w:tab/>
              <w:t>Regional Badge or higher</w:t>
            </w:r>
            <w:r w:rsidR="003A6A28" w:rsidRPr="00EB00A8">
              <w:rPr>
                <w:rFonts w:ascii="Arial" w:hAnsi="Arial" w:cs="Arial"/>
                <w:sz w:val="20"/>
                <w:szCs w:val="20"/>
              </w:rPr>
              <w:br/>
            </w:r>
            <w:r w:rsidR="006A2826">
              <w:rPr>
                <w:rFonts w:ascii="Arial" w:hAnsi="Arial" w:cs="Arial"/>
                <w:sz w:val="20"/>
                <w:szCs w:val="20"/>
              </w:rPr>
              <w:t>12-U</w:t>
            </w:r>
            <w:r w:rsidRPr="00EB00A8">
              <w:rPr>
                <w:rFonts w:ascii="Arial" w:hAnsi="Arial" w:cs="Arial"/>
                <w:sz w:val="20"/>
                <w:szCs w:val="20"/>
              </w:rPr>
              <w:t xml:space="preserve"> </w:t>
            </w:r>
            <w:r w:rsidRPr="00EB00A8">
              <w:rPr>
                <w:rFonts w:ascii="Arial" w:hAnsi="Arial" w:cs="Arial"/>
                <w:sz w:val="20"/>
                <w:szCs w:val="20"/>
              </w:rPr>
              <w:tab/>
            </w:r>
            <w:r w:rsidR="00E915EF" w:rsidRPr="00EB00A8">
              <w:rPr>
                <w:rFonts w:ascii="Arial" w:hAnsi="Arial" w:cs="Arial"/>
                <w:sz w:val="20"/>
                <w:szCs w:val="20"/>
              </w:rPr>
              <w:t>Intermediate</w:t>
            </w:r>
            <w:r w:rsidRPr="00EB00A8">
              <w:rPr>
                <w:rFonts w:ascii="Arial" w:hAnsi="Arial" w:cs="Arial"/>
                <w:sz w:val="20"/>
                <w:szCs w:val="20"/>
              </w:rPr>
              <w:t xml:space="preserve"> Badge or higher</w:t>
            </w:r>
            <w:r w:rsidR="003A6A28" w:rsidRPr="00EB00A8">
              <w:rPr>
                <w:rFonts w:ascii="Arial" w:hAnsi="Arial" w:cs="Arial"/>
                <w:sz w:val="20"/>
                <w:szCs w:val="20"/>
              </w:rPr>
              <w:br/>
            </w:r>
            <w:r w:rsidR="006A2826">
              <w:rPr>
                <w:rFonts w:ascii="Arial" w:hAnsi="Arial" w:cs="Arial"/>
                <w:sz w:val="20"/>
                <w:szCs w:val="20"/>
              </w:rPr>
              <w:t>14-U</w:t>
            </w:r>
            <w:r w:rsidR="001116DA" w:rsidRPr="00EB00A8">
              <w:rPr>
                <w:rFonts w:ascii="Arial" w:hAnsi="Arial" w:cs="Arial"/>
                <w:sz w:val="20"/>
                <w:szCs w:val="20"/>
              </w:rPr>
              <w:tab/>
              <w:t>Advanced Badge or higher</w:t>
            </w:r>
            <w:r w:rsidR="00264047" w:rsidRPr="00EB00A8">
              <w:rPr>
                <w:rFonts w:ascii="Arial" w:hAnsi="Arial" w:cs="Arial"/>
                <w:sz w:val="20"/>
                <w:szCs w:val="20"/>
              </w:rPr>
              <w:br/>
              <w:t xml:space="preserve">Any exceptions must have the prior written approval of </w:t>
            </w:r>
            <w:r w:rsidR="001116DA" w:rsidRPr="00EB00A8">
              <w:rPr>
                <w:rFonts w:ascii="Arial" w:hAnsi="Arial" w:cs="Arial"/>
                <w:sz w:val="20"/>
                <w:szCs w:val="20"/>
              </w:rPr>
              <w:t>The Santa Ynez Winter Classic</w:t>
            </w:r>
            <w:r w:rsidR="00264047" w:rsidRPr="00EB00A8">
              <w:rPr>
                <w:rFonts w:ascii="Arial" w:hAnsi="Arial" w:cs="Arial"/>
                <w:sz w:val="20"/>
                <w:szCs w:val="20"/>
              </w:rPr>
              <w:t xml:space="preserve"> Referee Administrator.</w:t>
            </w:r>
          </w:p>
          <w:p w14:paraId="543E9268" w14:textId="77777777" w:rsidR="00133515" w:rsidRPr="00EB00A8" w:rsidRDefault="00133515" w:rsidP="00EB00A8">
            <w:pPr>
              <w:numPr>
                <w:ilvl w:val="0"/>
                <w:numId w:val="10"/>
              </w:numPr>
              <w:tabs>
                <w:tab w:val="left" w:pos="1152"/>
              </w:tabs>
              <w:spacing w:after="40"/>
              <w:ind w:left="432"/>
              <w:rPr>
                <w:rFonts w:ascii="Arial" w:hAnsi="Arial" w:cs="Arial"/>
                <w:sz w:val="20"/>
                <w:szCs w:val="20"/>
              </w:rPr>
            </w:pPr>
            <w:r w:rsidRPr="00EB00A8">
              <w:rPr>
                <w:rFonts w:ascii="Arial" w:hAnsi="Arial" w:cs="Arial"/>
                <w:sz w:val="20"/>
                <w:szCs w:val="20"/>
              </w:rPr>
              <w:t>Every effort will be made to assign referees to neutral games at their level of competency or below. I</w:t>
            </w:r>
            <w:r w:rsidR="00686590" w:rsidRPr="00EB00A8">
              <w:rPr>
                <w:rFonts w:ascii="Arial" w:hAnsi="Arial" w:cs="Arial"/>
                <w:sz w:val="20"/>
                <w:szCs w:val="20"/>
              </w:rPr>
              <w:t>n</w:t>
            </w:r>
            <w:r w:rsidRPr="00EB00A8">
              <w:rPr>
                <w:rFonts w:ascii="Arial" w:hAnsi="Arial" w:cs="Arial"/>
                <w:sz w:val="20"/>
                <w:szCs w:val="20"/>
              </w:rPr>
              <w:t xml:space="preserve"> rare cases, referee crews may be asked to split up </w:t>
            </w:r>
            <w:proofErr w:type="gramStart"/>
            <w:r w:rsidRPr="00EB00A8">
              <w:rPr>
                <w:rFonts w:ascii="Arial" w:hAnsi="Arial" w:cs="Arial"/>
                <w:sz w:val="20"/>
                <w:szCs w:val="20"/>
              </w:rPr>
              <w:t>in order to</w:t>
            </w:r>
            <w:proofErr w:type="gramEnd"/>
            <w:r w:rsidRPr="00EB00A8">
              <w:rPr>
                <w:rFonts w:ascii="Arial" w:hAnsi="Arial" w:cs="Arial"/>
                <w:sz w:val="20"/>
                <w:szCs w:val="20"/>
              </w:rPr>
              <w:t xml:space="preserve"> meet these goals.</w:t>
            </w:r>
          </w:p>
        </w:tc>
      </w:tr>
      <w:tr w:rsidR="005C0351" w:rsidRPr="00EB00A8" w14:paraId="59EAE92D" w14:textId="77777777" w:rsidTr="00EB00A8">
        <w:tc>
          <w:tcPr>
            <w:tcW w:w="1548" w:type="dxa"/>
            <w:shd w:val="clear" w:color="auto" w:fill="auto"/>
          </w:tcPr>
          <w:p w14:paraId="71288294" w14:textId="77777777" w:rsidR="005C0351"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Tournament Rules</w:t>
            </w:r>
          </w:p>
        </w:tc>
        <w:tc>
          <w:tcPr>
            <w:tcW w:w="9468" w:type="dxa"/>
            <w:shd w:val="clear" w:color="auto" w:fill="auto"/>
          </w:tcPr>
          <w:p w14:paraId="3A265EAD" w14:textId="77777777" w:rsidR="000E1D95" w:rsidRPr="00EB00A8" w:rsidRDefault="000E1D95" w:rsidP="00EB00A8">
            <w:pPr>
              <w:numPr>
                <w:ilvl w:val="0"/>
                <w:numId w:val="12"/>
              </w:numPr>
              <w:tabs>
                <w:tab w:val="clear" w:pos="360"/>
              </w:tabs>
              <w:spacing w:after="40"/>
              <w:ind w:left="432"/>
              <w:rPr>
                <w:rFonts w:ascii="Arial" w:hAnsi="Arial" w:cs="Arial"/>
                <w:sz w:val="20"/>
                <w:szCs w:val="20"/>
              </w:rPr>
            </w:pPr>
            <w:r w:rsidRPr="00EB00A8">
              <w:rPr>
                <w:rFonts w:ascii="Arial" w:hAnsi="Arial" w:cs="Arial"/>
                <w:sz w:val="20"/>
                <w:szCs w:val="20"/>
              </w:rPr>
              <w:t xml:space="preserve">Referees will be expected to </w:t>
            </w:r>
            <w:r w:rsidR="00D95875" w:rsidRPr="00EB00A8">
              <w:rPr>
                <w:rFonts w:ascii="Arial" w:hAnsi="Arial" w:cs="Arial"/>
                <w:sz w:val="20"/>
                <w:szCs w:val="20"/>
              </w:rPr>
              <w:t xml:space="preserve">familiarize themselves with and </w:t>
            </w:r>
            <w:r w:rsidRPr="00EB00A8">
              <w:rPr>
                <w:rFonts w:ascii="Arial" w:hAnsi="Arial" w:cs="Arial"/>
                <w:sz w:val="20"/>
                <w:szCs w:val="20"/>
              </w:rPr>
              <w:t>uphold the tournament rules, AYSO guidelines and FIFA laws. Any failure of the referee to uphold these rules may be cause for dismissal from the tournament</w:t>
            </w:r>
            <w:r w:rsidR="006A2826">
              <w:rPr>
                <w:rFonts w:ascii="Arial" w:hAnsi="Arial" w:cs="Arial"/>
                <w:sz w:val="20"/>
                <w:szCs w:val="20"/>
              </w:rPr>
              <w:t xml:space="preserve"> </w:t>
            </w:r>
            <w:r w:rsidRPr="00EB00A8">
              <w:rPr>
                <w:rFonts w:ascii="Arial" w:hAnsi="Arial" w:cs="Arial"/>
                <w:sz w:val="20"/>
                <w:szCs w:val="20"/>
              </w:rPr>
              <w:t>and will place a team’s referee deposit refund in jeopardy.</w:t>
            </w:r>
          </w:p>
          <w:p w14:paraId="6D0AF6E0" w14:textId="77777777" w:rsidR="005C0351" w:rsidRPr="00EB00A8" w:rsidRDefault="005C0351" w:rsidP="00EB00A8">
            <w:pPr>
              <w:numPr>
                <w:ilvl w:val="0"/>
                <w:numId w:val="12"/>
              </w:numPr>
              <w:tabs>
                <w:tab w:val="clear" w:pos="360"/>
              </w:tabs>
              <w:spacing w:after="40"/>
              <w:ind w:left="432"/>
              <w:rPr>
                <w:rFonts w:ascii="Arial" w:hAnsi="Arial" w:cs="Arial"/>
                <w:sz w:val="20"/>
                <w:szCs w:val="20"/>
              </w:rPr>
            </w:pPr>
            <w:r w:rsidRPr="00EB00A8">
              <w:rPr>
                <w:rFonts w:ascii="Arial" w:hAnsi="Arial" w:cs="Arial"/>
                <w:sz w:val="20"/>
                <w:szCs w:val="20"/>
              </w:rPr>
              <w:t>Only the diagonal system of control will be used.</w:t>
            </w:r>
          </w:p>
          <w:p w14:paraId="58ADDC05" w14:textId="77777777" w:rsidR="005C0351" w:rsidRPr="00EB00A8" w:rsidRDefault="005C0351" w:rsidP="00EB00A8">
            <w:pPr>
              <w:numPr>
                <w:ilvl w:val="0"/>
                <w:numId w:val="12"/>
              </w:numPr>
              <w:tabs>
                <w:tab w:val="clear" w:pos="360"/>
              </w:tabs>
              <w:spacing w:after="40"/>
              <w:ind w:left="432"/>
              <w:rPr>
                <w:rFonts w:ascii="Arial" w:hAnsi="Arial" w:cs="Arial"/>
                <w:sz w:val="20"/>
                <w:szCs w:val="20"/>
              </w:rPr>
            </w:pPr>
            <w:r w:rsidRPr="00EB00A8">
              <w:rPr>
                <w:rFonts w:ascii="Arial" w:hAnsi="Arial" w:cs="Arial"/>
                <w:sz w:val="20"/>
                <w:szCs w:val="20"/>
              </w:rPr>
              <w:t>Referees will be expected to fill out the game cards and to keep track of s</w:t>
            </w:r>
            <w:r w:rsidR="001116DA" w:rsidRPr="00EB00A8">
              <w:rPr>
                <w:rFonts w:ascii="Arial" w:hAnsi="Arial" w:cs="Arial"/>
                <w:sz w:val="20"/>
                <w:szCs w:val="20"/>
              </w:rPr>
              <w:t>ubstitutions.</w:t>
            </w:r>
          </w:p>
          <w:p w14:paraId="20DE9458" w14:textId="77777777" w:rsidR="001116DA" w:rsidRPr="00EB00A8" w:rsidRDefault="001116DA" w:rsidP="00EB00A8">
            <w:pPr>
              <w:spacing w:after="40"/>
              <w:rPr>
                <w:rFonts w:ascii="Arial" w:hAnsi="Arial" w:cs="Arial"/>
                <w:sz w:val="20"/>
                <w:szCs w:val="20"/>
              </w:rPr>
            </w:pPr>
          </w:p>
          <w:p w14:paraId="15EDB65C" w14:textId="77777777" w:rsidR="001116DA" w:rsidRPr="00EB00A8" w:rsidRDefault="001116DA" w:rsidP="00EB00A8">
            <w:pPr>
              <w:spacing w:after="40"/>
              <w:rPr>
                <w:rFonts w:ascii="Arial" w:hAnsi="Arial" w:cs="Arial"/>
                <w:sz w:val="20"/>
                <w:szCs w:val="20"/>
              </w:rPr>
            </w:pPr>
          </w:p>
          <w:p w14:paraId="5B799859" w14:textId="77777777" w:rsidR="005C0351" w:rsidRPr="00EB00A8" w:rsidRDefault="005C0351" w:rsidP="00EB00A8">
            <w:pPr>
              <w:numPr>
                <w:ilvl w:val="0"/>
                <w:numId w:val="12"/>
              </w:numPr>
              <w:tabs>
                <w:tab w:val="clear" w:pos="360"/>
              </w:tabs>
              <w:spacing w:after="40"/>
              <w:ind w:left="432"/>
              <w:rPr>
                <w:rFonts w:ascii="Arial" w:hAnsi="Arial" w:cs="Arial"/>
                <w:sz w:val="20"/>
                <w:szCs w:val="20"/>
              </w:rPr>
            </w:pPr>
            <w:r w:rsidRPr="00EB00A8">
              <w:rPr>
                <w:rFonts w:ascii="Arial" w:hAnsi="Arial" w:cs="Arial"/>
                <w:sz w:val="20"/>
                <w:szCs w:val="20"/>
              </w:rPr>
              <w:t xml:space="preserve">Referees will be expected to </w:t>
            </w:r>
            <w:r w:rsidR="00B80549" w:rsidRPr="00EB00A8">
              <w:rPr>
                <w:rFonts w:ascii="Arial" w:hAnsi="Arial" w:cs="Arial"/>
                <w:sz w:val="20"/>
                <w:szCs w:val="20"/>
              </w:rPr>
              <w:t xml:space="preserve">note on the back of the game cards and to </w:t>
            </w:r>
            <w:r w:rsidRPr="00EB00A8">
              <w:rPr>
                <w:rFonts w:ascii="Arial" w:hAnsi="Arial" w:cs="Arial"/>
                <w:sz w:val="20"/>
                <w:szCs w:val="20"/>
              </w:rPr>
              <w:t xml:space="preserve">fill out misconduct reports immediately after the game in which a misconduct </w:t>
            </w:r>
            <w:r w:rsidR="00B80549" w:rsidRPr="00EB00A8">
              <w:rPr>
                <w:rFonts w:ascii="Arial" w:hAnsi="Arial" w:cs="Arial"/>
                <w:sz w:val="20"/>
                <w:szCs w:val="20"/>
              </w:rPr>
              <w:t xml:space="preserve">(caution and/or send-off) </w:t>
            </w:r>
            <w:r w:rsidRPr="00EB00A8">
              <w:rPr>
                <w:rFonts w:ascii="Arial" w:hAnsi="Arial" w:cs="Arial"/>
                <w:sz w:val="20"/>
                <w:szCs w:val="20"/>
              </w:rPr>
              <w:t>was issued to a player or coach, or if there were spectator interference problems</w:t>
            </w:r>
            <w:r w:rsidR="00B80549" w:rsidRPr="00EB00A8">
              <w:rPr>
                <w:rFonts w:ascii="Arial" w:hAnsi="Arial" w:cs="Arial"/>
                <w:sz w:val="20"/>
                <w:szCs w:val="20"/>
              </w:rPr>
              <w:t>, or any other action that merits a report</w:t>
            </w:r>
            <w:r w:rsidRPr="00EB00A8">
              <w:rPr>
                <w:rFonts w:ascii="Arial" w:hAnsi="Arial" w:cs="Arial"/>
                <w:sz w:val="20"/>
                <w:szCs w:val="20"/>
              </w:rPr>
              <w:t>.</w:t>
            </w:r>
          </w:p>
          <w:p w14:paraId="62D67F9F" w14:textId="77777777" w:rsidR="008A121E" w:rsidRPr="00EB00A8" w:rsidRDefault="00B80549" w:rsidP="00EB00A8">
            <w:pPr>
              <w:numPr>
                <w:ilvl w:val="0"/>
                <w:numId w:val="12"/>
              </w:numPr>
              <w:tabs>
                <w:tab w:val="clear" w:pos="360"/>
              </w:tabs>
              <w:spacing w:after="40"/>
              <w:ind w:left="432"/>
              <w:rPr>
                <w:rFonts w:ascii="Arial" w:hAnsi="Arial" w:cs="Arial"/>
                <w:sz w:val="20"/>
                <w:szCs w:val="20"/>
              </w:rPr>
            </w:pPr>
            <w:r w:rsidRPr="00EB00A8">
              <w:rPr>
                <w:rFonts w:ascii="Arial" w:hAnsi="Arial" w:cs="Arial"/>
                <w:sz w:val="20"/>
                <w:szCs w:val="20"/>
              </w:rPr>
              <w:t>Referees will be expected to turn in all completed game cards and misconduct reports to the Field Monitor immediately after each game.</w:t>
            </w:r>
          </w:p>
        </w:tc>
      </w:tr>
      <w:tr w:rsidR="00457B61" w:rsidRPr="00EB00A8" w14:paraId="6B70611D" w14:textId="77777777" w:rsidTr="00EB00A8">
        <w:tc>
          <w:tcPr>
            <w:tcW w:w="1548" w:type="dxa"/>
            <w:shd w:val="clear" w:color="auto" w:fill="auto"/>
          </w:tcPr>
          <w:p w14:paraId="24004B33" w14:textId="77777777" w:rsidR="00457B61" w:rsidRPr="00EB00A8" w:rsidRDefault="00457B61" w:rsidP="00EB00A8">
            <w:pPr>
              <w:tabs>
                <w:tab w:val="left" w:pos="1440"/>
              </w:tabs>
              <w:spacing w:after="160"/>
              <w:rPr>
                <w:rFonts w:ascii="Arial" w:hAnsi="Arial" w:cs="Arial"/>
                <w:sz w:val="20"/>
                <w:szCs w:val="20"/>
              </w:rPr>
            </w:pPr>
            <w:r w:rsidRPr="00EB00A8">
              <w:rPr>
                <w:rFonts w:ascii="Arial" w:hAnsi="Arial" w:cs="Arial"/>
                <w:sz w:val="20"/>
                <w:szCs w:val="20"/>
              </w:rPr>
              <w:lastRenderedPageBreak/>
              <w:t>Referee Schedules</w:t>
            </w:r>
          </w:p>
        </w:tc>
        <w:tc>
          <w:tcPr>
            <w:tcW w:w="9468" w:type="dxa"/>
            <w:shd w:val="clear" w:color="auto" w:fill="auto"/>
          </w:tcPr>
          <w:p w14:paraId="3A51B3ED" w14:textId="603FB2F3" w:rsidR="00457B61" w:rsidRPr="00EB00A8" w:rsidRDefault="001116DA" w:rsidP="00F80037">
            <w:pPr>
              <w:numPr>
                <w:ilvl w:val="0"/>
                <w:numId w:val="14"/>
              </w:numPr>
              <w:tabs>
                <w:tab w:val="clear" w:pos="360"/>
              </w:tabs>
              <w:spacing w:after="40"/>
              <w:ind w:left="432"/>
              <w:rPr>
                <w:rFonts w:ascii="Arial" w:hAnsi="Arial" w:cs="Arial"/>
                <w:sz w:val="20"/>
                <w:szCs w:val="20"/>
              </w:rPr>
            </w:pPr>
            <w:r w:rsidRPr="00EB00A8">
              <w:rPr>
                <w:rFonts w:ascii="Arial" w:hAnsi="Arial" w:cs="Arial"/>
                <w:sz w:val="20"/>
                <w:szCs w:val="20"/>
              </w:rPr>
              <w:t xml:space="preserve">Referee schedules will </w:t>
            </w:r>
            <w:r w:rsidR="006A2826">
              <w:rPr>
                <w:rFonts w:ascii="Arial" w:hAnsi="Arial" w:cs="Arial"/>
                <w:sz w:val="20"/>
                <w:szCs w:val="20"/>
              </w:rPr>
              <w:t xml:space="preserve">be </w:t>
            </w:r>
            <w:bookmarkStart w:id="0" w:name="_GoBack"/>
            <w:bookmarkEnd w:id="0"/>
            <w:r w:rsidR="00457B61" w:rsidRPr="00EB00A8">
              <w:rPr>
                <w:rFonts w:ascii="Arial" w:hAnsi="Arial" w:cs="Arial"/>
                <w:sz w:val="20"/>
                <w:szCs w:val="20"/>
              </w:rPr>
              <w:t xml:space="preserve">made available on the tournament website </w:t>
            </w:r>
            <w:r w:rsidR="00F80037">
              <w:rPr>
                <w:rFonts w:ascii="Arial" w:hAnsi="Arial" w:cs="Arial"/>
                <w:sz w:val="20"/>
                <w:szCs w:val="20"/>
              </w:rPr>
              <w:t xml:space="preserve">with as much </w:t>
            </w:r>
            <w:proofErr w:type="gramStart"/>
            <w:r w:rsidR="00F80037">
              <w:rPr>
                <w:rFonts w:ascii="Arial" w:hAnsi="Arial" w:cs="Arial"/>
                <w:sz w:val="20"/>
                <w:szCs w:val="20"/>
              </w:rPr>
              <w:t>advance notice</w:t>
            </w:r>
            <w:proofErr w:type="gramEnd"/>
            <w:r w:rsidR="00F80037">
              <w:rPr>
                <w:rFonts w:ascii="Arial" w:hAnsi="Arial" w:cs="Arial"/>
                <w:sz w:val="20"/>
                <w:szCs w:val="20"/>
              </w:rPr>
              <w:t xml:space="preserve"> as possible</w:t>
            </w:r>
            <w:r w:rsidR="00457B61" w:rsidRPr="00EB00A8">
              <w:rPr>
                <w:rFonts w:ascii="Arial" w:hAnsi="Arial" w:cs="Arial"/>
                <w:sz w:val="20"/>
                <w:szCs w:val="20"/>
              </w:rPr>
              <w:t>.</w:t>
            </w:r>
            <w:r w:rsidR="00F80037">
              <w:rPr>
                <w:rFonts w:ascii="Arial" w:hAnsi="Arial" w:cs="Arial"/>
                <w:sz w:val="20"/>
                <w:szCs w:val="20"/>
              </w:rPr>
              <w:t xml:space="preserve"> This means each team must have </w:t>
            </w:r>
            <w:proofErr w:type="gramStart"/>
            <w:r w:rsidR="00F80037">
              <w:rPr>
                <w:rFonts w:ascii="Arial" w:hAnsi="Arial" w:cs="Arial"/>
                <w:sz w:val="20"/>
                <w:szCs w:val="20"/>
              </w:rPr>
              <w:t>ALL of</w:t>
            </w:r>
            <w:proofErr w:type="gramEnd"/>
            <w:r w:rsidR="00F80037">
              <w:rPr>
                <w:rFonts w:ascii="Arial" w:hAnsi="Arial" w:cs="Arial"/>
                <w:sz w:val="20"/>
                <w:szCs w:val="20"/>
              </w:rPr>
              <w:t xml:space="preserve"> their paperwork turned in AT LEAST 2 weeks prior to the beginning of the tournament. Without this, your team may be in violation and be removed from the tournament lineup.</w:t>
            </w:r>
            <w:r w:rsidR="00457B61" w:rsidRPr="00EB00A8">
              <w:rPr>
                <w:rFonts w:ascii="Arial" w:hAnsi="Arial" w:cs="Arial"/>
                <w:sz w:val="20"/>
                <w:szCs w:val="20"/>
              </w:rPr>
              <w:t xml:space="preserve"> Each team will be expected to ensure that the referee schedule and check-in instructions have been provided to their referee crew.</w:t>
            </w:r>
          </w:p>
        </w:tc>
      </w:tr>
      <w:tr w:rsidR="005C0351" w:rsidRPr="00EB00A8" w14:paraId="07D999D2" w14:textId="77777777" w:rsidTr="00EB00A8">
        <w:tc>
          <w:tcPr>
            <w:tcW w:w="1548" w:type="dxa"/>
            <w:shd w:val="clear" w:color="auto" w:fill="auto"/>
          </w:tcPr>
          <w:p w14:paraId="514A8374" w14:textId="77777777" w:rsidR="005C0351"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Use of Local Referees</w:t>
            </w:r>
          </w:p>
        </w:tc>
        <w:tc>
          <w:tcPr>
            <w:tcW w:w="9468" w:type="dxa"/>
            <w:shd w:val="clear" w:color="auto" w:fill="auto"/>
          </w:tcPr>
          <w:p w14:paraId="32A1E4F7" w14:textId="77777777" w:rsidR="005C0351" w:rsidRPr="00EB00A8" w:rsidRDefault="00B80549" w:rsidP="00EB00A8">
            <w:pPr>
              <w:numPr>
                <w:ilvl w:val="0"/>
                <w:numId w:val="16"/>
              </w:numPr>
              <w:tabs>
                <w:tab w:val="clear" w:pos="360"/>
              </w:tabs>
              <w:spacing w:after="40"/>
              <w:ind w:left="432"/>
              <w:rPr>
                <w:rFonts w:ascii="Arial" w:hAnsi="Arial" w:cs="Arial"/>
                <w:sz w:val="20"/>
                <w:szCs w:val="20"/>
              </w:rPr>
            </w:pPr>
            <w:r w:rsidRPr="00EB00A8">
              <w:rPr>
                <w:rFonts w:ascii="Arial" w:hAnsi="Arial" w:cs="Arial"/>
                <w:sz w:val="20"/>
                <w:szCs w:val="20"/>
              </w:rPr>
              <w:t>Additional referees will be provided by the host region, including from the surrounding regions and Areas to ensure all games are covered by qualified referees. These referees will be provided assignments on a stand-by or fill-in basis. Priority will be given to referee crews to ensure an opportunity to earn their deposit refund.</w:t>
            </w:r>
          </w:p>
        </w:tc>
      </w:tr>
      <w:tr w:rsidR="005C0351" w:rsidRPr="00EB00A8" w14:paraId="1CE7C355" w14:textId="77777777" w:rsidTr="00EB00A8">
        <w:tc>
          <w:tcPr>
            <w:tcW w:w="1548" w:type="dxa"/>
            <w:shd w:val="clear" w:color="auto" w:fill="auto"/>
          </w:tcPr>
          <w:p w14:paraId="41EEC8B5" w14:textId="77777777" w:rsidR="005C0351"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Referee Check-In</w:t>
            </w:r>
          </w:p>
        </w:tc>
        <w:tc>
          <w:tcPr>
            <w:tcW w:w="9468" w:type="dxa"/>
            <w:shd w:val="clear" w:color="auto" w:fill="auto"/>
          </w:tcPr>
          <w:p w14:paraId="0096A32C" w14:textId="77777777" w:rsidR="005C0351" w:rsidRPr="00EB00A8" w:rsidRDefault="00B80549" w:rsidP="00EB00A8">
            <w:pPr>
              <w:numPr>
                <w:ilvl w:val="1"/>
                <w:numId w:val="16"/>
              </w:numPr>
              <w:tabs>
                <w:tab w:val="clear" w:pos="360"/>
              </w:tabs>
              <w:spacing w:after="40"/>
              <w:ind w:left="432"/>
              <w:rPr>
                <w:rFonts w:ascii="Arial" w:hAnsi="Arial" w:cs="Arial"/>
                <w:sz w:val="20"/>
                <w:szCs w:val="20"/>
              </w:rPr>
            </w:pPr>
            <w:r w:rsidRPr="00EB00A8">
              <w:rPr>
                <w:rFonts w:ascii="Arial" w:hAnsi="Arial" w:cs="Arial"/>
                <w:sz w:val="20"/>
                <w:szCs w:val="20"/>
              </w:rPr>
              <w:t>All referees will be expected to check in at the Referee Station upon their arrival at the tournament, to register and to collect their Referee Voucher.</w:t>
            </w:r>
          </w:p>
          <w:p w14:paraId="159554ED" w14:textId="77777777" w:rsidR="00264047" w:rsidRPr="00EB00A8" w:rsidRDefault="000E1D95" w:rsidP="00EB00A8">
            <w:pPr>
              <w:numPr>
                <w:ilvl w:val="1"/>
                <w:numId w:val="16"/>
              </w:numPr>
              <w:tabs>
                <w:tab w:val="clear" w:pos="360"/>
              </w:tabs>
              <w:spacing w:after="40"/>
              <w:ind w:left="432"/>
              <w:rPr>
                <w:rFonts w:ascii="Arial" w:hAnsi="Arial" w:cs="Arial"/>
                <w:sz w:val="20"/>
                <w:szCs w:val="20"/>
              </w:rPr>
            </w:pPr>
            <w:r w:rsidRPr="00EB00A8">
              <w:rPr>
                <w:rFonts w:ascii="Arial" w:hAnsi="Arial" w:cs="Arial"/>
                <w:sz w:val="20"/>
                <w:szCs w:val="20"/>
              </w:rPr>
              <w:t>Referees are expected to check in at the Referee Station at least 30 minutes prior to their assigned game. Failure to appear on time may result in a replacement referee crew being assigned to the field. Once a replacement crew has been assigned, they will have priority and the original crew must report to the Referee station for alternative assignment.</w:t>
            </w:r>
            <w:r w:rsidR="00133515" w:rsidRPr="00EB00A8">
              <w:rPr>
                <w:rFonts w:ascii="Arial" w:hAnsi="Arial" w:cs="Arial"/>
                <w:sz w:val="20"/>
                <w:szCs w:val="20"/>
              </w:rPr>
              <w:t xml:space="preserve"> </w:t>
            </w:r>
          </w:p>
        </w:tc>
      </w:tr>
      <w:tr w:rsidR="005C0351" w:rsidRPr="00EB00A8" w14:paraId="27E3C065" w14:textId="77777777" w:rsidTr="00EB00A8">
        <w:tc>
          <w:tcPr>
            <w:tcW w:w="1548" w:type="dxa"/>
            <w:shd w:val="clear" w:color="auto" w:fill="auto"/>
          </w:tcPr>
          <w:p w14:paraId="023D4AB1" w14:textId="77777777" w:rsidR="005C0351"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Referee Mementos</w:t>
            </w:r>
          </w:p>
        </w:tc>
        <w:tc>
          <w:tcPr>
            <w:tcW w:w="9468" w:type="dxa"/>
            <w:shd w:val="clear" w:color="auto" w:fill="auto"/>
          </w:tcPr>
          <w:p w14:paraId="046729FB" w14:textId="77777777" w:rsidR="005C0351" w:rsidRPr="00EB00A8" w:rsidRDefault="00D82967" w:rsidP="00EB00A8">
            <w:pPr>
              <w:numPr>
                <w:ilvl w:val="0"/>
                <w:numId w:val="19"/>
              </w:numPr>
              <w:tabs>
                <w:tab w:val="clear" w:pos="360"/>
              </w:tabs>
              <w:spacing w:after="40"/>
              <w:ind w:left="432"/>
              <w:rPr>
                <w:rFonts w:ascii="Arial" w:hAnsi="Arial" w:cs="Arial"/>
                <w:sz w:val="20"/>
                <w:szCs w:val="20"/>
              </w:rPr>
            </w:pPr>
            <w:r w:rsidRPr="00EB00A8">
              <w:rPr>
                <w:rFonts w:ascii="Arial" w:hAnsi="Arial" w:cs="Arial"/>
                <w:sz w:val="20"/>
                <w:szCs w:val="20"/>
              </w:rPr>
              <w:t>Referees will be provided with a meal ticket for food and drink at the concession stand for each day that they officiate. Chilled water and snacks will also be available at the Referee Station.</w:t>
            </w:r>
          </w:p>
          <w:p w14:paraId="04C22A77" w14:textId="77777777" w:rsidR="00D82967" w:rsidRPr="00EB00A8" w:rsidRDefault="00D82967" w:rsidP="00EB00A8">
            <w:pPr>
              <w:numPr>
                <w:ilvl w:val="0"/>
                <w:numId w:val="19"/>
              </w:numPr>
              <w:tabs>
                <w:tab w:val="clear" w:pos="360"/>
              </w:tabs>
              <w:spacing w:after="40"/>
              <w:ind w:left="432"/>
              <w:rPr>
                <w:rFonts w:ascii="Arial" w:hAnsi="Arial" w:cs="Arial"/>
                <w:sz w:val="20"/>
                <w:szCs w:val="20"/>
              </w:rPr>
            </w:pPr>
            <w:r w:rsidRPr="00EB00A8">
              <w:rPr>
                <w:rFonts w:ascii="Arial" w:hAnsi="Arial" w:cs="Arial"/>
                <w:sz w:val="20"/>
                <w:szCs w:val="20"/>
              </w:rPr>
              <w:t>Participating referees w</w:t>
            </w:r>
            <w:r w:rsidR="001116DA" w:rsidRPr="00EB00A8">
              <w:rPr>
                <w:rFonts w:ascii="Arial" w:hAnsi="Arial" w:cs="Arial"/>
                <w:sz w:val="20"/>
                <w:szCs w:val="20"/>
              </w:rPr>
              <w:t>ill receive a tournament</w:t>
            </w:r>
            <w:r w:rsidR="00133515" w:rsidRPr="00EB00A8">
              <w:rPr>
                <w:rFonts w:ascii="Arial" w:hAnsi="Arial" w:cs="Arial"/>
                <w:sz w:val="20"/>
                <w:szCs w:val="20"/>
              </w:rPr>
              <w:t xml:space="preserve"> flipping coin</w:t>
            </w:r>
            <w:r w:rsidRPr="00EB00A8">
              <w:rPr>
                <w:rFonts w:ascii="Arial" w:hAnsi="Arial" w:cs="Arial"/>
                <w:sz w:val="20"/>
                <w:szCs w:val="20"/>
              </w:rPr>
              <w:t xml:space="preserve"> and pin as mementos to thank them for their contribution.</w:t>
            </w:r>
          </w:p>
        </w:tc>
      </w:tr>
      <w:tr w:rsidR="00472D57" w:rsidRPr="00EB00A8" w14:paraId="1E8E147C" w14:textId="77777777" w:rsidTr="00EB00A8">
        <w:tc>
          <w:tcPr>
            <w:tcW w:w="1548" w:type="dxa"/>
            <w:shd w:val="clear" w:color="auto" w:fill="auto"/>
          </w:tcPr>
          <w:p w14:paraId="6758B939" w14:textId="77777777" w:rsidR="00472D57" w:rsidRPr="00EB00A8" w:rsidRDefault="00472D57" w:rsidP="00EB00A8">
            <w:pPr>
              <w:tabs>
                <w:tab w:val="left" w:pos="1440"/>
              </w:tabs>
              <w:spacing w:after="160"/>
              <w:rPr>
                <w:rFonts w:ascii="Arial" w:hAnsi="Arial" w:cs="Arial"/>
                <w:sz w:val="20"/>
                <w:szCs w:val="20"/>
              </w:rPr>
            </w:pPr>
            <w:r w:rsidRPr="00EB00A8">
              <w:rPr>
                <w:rFonts w:ascii="Arial" w:hAnsi="Arial" w:cs="Arial"/>
                <w:sz w:val="20"/>
                <w:szCs w:val="20"/>
              </w:rPr>
              <w:t>Address:</w:t>
            </w:r>
          </w:p>
        </w:tc>
        <w:tc>
          <w:tcPr>
            <w:tcW w:w="9468" w:type="dxa"/>
            <w:shd w:val="clear" w:color="auto" w:fill="auto"/>
          </w:tcPr>
          <w:p w14:paraId="51C6A8CB" w14:textId="77777777" w:rsidR="00D82967" w:rsidRPr="00EB00A8" w:rsidRDefault="00D82967" w:rsidP="00EB00A8">
            <w:pPr>
              <w:tabs>
                <w:tab w:val="left" w:pos="1440"/>
              </w:tabs>
              <w:spacing w:after="40"/>
              <w:rPr>
                <w:rFonts w:ascii="Arial" w:hAnsi="Arial" w:cs="Arial"/>
                <w:sz w:val="20"/>
                <w:szCs w:val="20"/>
              </w:rPr>
            </w:pPr>
            <w:r w:rsidRPr="00EB00A8">
              <w:rPr>
                <w:rFonts w:ascii="Arial" w:hAnsi="Arial" w:cs="Arial"/>
                <w:sz w:val="20"/>
                <w:szCs w:val="20"/>
              </w:rPr>
              <w:t>Referee forms must be mailed with the Team Application to:</w:t>
            </w:r>
          </w:p>
          <w:p w14:paraId="7B726307" w14:textId="3C642531" w:rsidR="00BD5300" w:rsidRPr="00BD5300" w:rsidRDefault="001116DA" w:rsidP="00BD5300">
            <w:pPr>
              <w:spacing w:after="40"/>
              <w:ind w:left="432"/>
              <w:rPr>
                <w:rFonts w:ascii="Arial" w:hAnsi="Arial" w:cs="Arial"/>
                <w:sz w:val="20"/>
                <w:szCs w:val="20"/>
              </w:rPr>
            </w:pPr>
            <w:r w:rsidRPr="00EB00A8">
              <w:rPr>
                <w:rFonts w:ascii="Arial" w:hAnsi="Arial" w:cs="Arial"/>
                <w:sz w:val="20"/>
                <w:szCs w:val="20"/>
              </w:rPr>
              <w:t>Santa Ynez Winter Classic</w:t>
            </w:r>
            <w:r w:rsidRPr="00EB00A8">
              <w:rPr>
                <w:rFonts w:ascii="Arial" w:hAnsi="Arial" w:cs="Arial"/>
                <w:sz w:val="20"/>
                <w:szCs w:val="20"/>
              </w:rPr>
              <w:br/>
              <w:t>Tournament Director</w:t>
            </w:r>
            <w:r w:rsidRPr="00EB00A8">
              <w:rPr>
                <w:rFonts w:ascii="Arial" w:hAnsi="Arial" w:cs="Arial"/>
                <w:sz w:val="20"/>
                <w:szCs w:val="20"/>
              </w:rPr>
              <w:br/>
            </w:r>
            <w:r w:rsidR="007C5F88">
              <w:rPr>
                <w:rFonts w:ascii="Arial" w:hAnsi="Arial" w:cs="Arial"/>
                <w:sz w:val="20"/>
                <w:szCs w:val="20"/>
              </w:rPr>
              <w:t>PO BOX 544</w:t>
            </w:r>
          </w:p>
          <w:p w14:paraId="4D465740" w14:textId="45D05F3D" w:rsidR="00472D57" w:rsidRPr="00EB00A8" w:rsidRDefault="007C5F88" w:rsidP="007C5F88">
            <w:pPr>
              <w:tabs>
                <w:tab w:val="left" w:pos="3100"/>
              </w:tabs>
              <w:spacing w:after="40"/>
              <w:ind w:left="432"/>
              <w:rPr>
                <w:rFonts w:ascii="Arial" w:hAnsi="Arial" w:cs="Arial"/>
                <w:sz w:val="20"/>
                <w:szCs w:val="20"/>
              </w:rPr>
            </w:pPr>
            <w:r>
              <w:rPr>
                <w:rFonts w:ascii="Arial" w:hAnsi="Arial" w:cs="Arial"/>
                <w:sz w:val="20"/>
                <w:szCs w:val="20"/>
              </w:rPr>
              <w:t>BUELLTON, CA 93427</w:t>
            </w:r>
          </w:p>
        </w:tc>
      </w:tr>
      <w:tr w:rsidR="00472D57" w:rsidRPr="00EB00A8" w14:paraId="55E7A7CD" w14:textId="77777777" w:rsidTr="00EB00A8">
        <w:tc>
          <w:tcPr>
            <w:tcW w:w="1548" w:type="dxa"/>
            <w:shd w:val="clear" w:color="auto" w:fill="auto"/>
          </w:tcPr>
          <w:p w14:paraId="4BB4918B" w14:textId="77777777" w:rsidR="00472D57" w:rsidRPr="00EB00A8" w:rsidRDefault="00D170FB" w:rsidP="00EB00A8">
            <w:pPr>
              <w:tabs>
                <w:tab w:val="left" w:pos="1440"/>
              </w:tabs>
              <w:spacing w:after="160"/>
              <w:rPr>
                <w:rFonts w:ascii="Arial" w:hAnsi="Arial" w:cs="Arial"/>
                <w:sz w:val="20"/>
                <w:szCs w:val="20"/>
              </w:rPr>
            </w:pPr>
            <w:r w:rsidRPr="00EB00A8">
              <w:rPr>
                <w:rFonts w:ascii="Arial" w:hAnsi="Arial" w:cs="Arial"/>
                <w:sz w:val="20"/>
                <w:szCs w:val="20"/>
              </w:rPr>
              <w:t xml:space="preserve">Contact </w:t>
            </w:r>
            <w:r w:rsidR="00472D57" w:rsidRPr="00EB00A8">
              <w:rPr>
                <w:rFonts w:ascii="Arial" w:hAnsi="Arial" w:cs="Arial"/>
                <w:sz w:val="20"/>
                <w:szCs w:val="20"/>
              </w:rPr>
              <w:t>Information:</w:t>
            </w:r>
          </w:p>
        </w:tc>
        <w:tc>
          <w:tcPr>
            <w:tcW w:w="9468" w:type="dxa"/>
            <w:shd w:val="clear" w:color="auto" w:fill="auto"/>
          </w:tcPr>
          <w:p w14:paraId="694059AF" w14:textId="77777777" w:rsidR="00D82967" w:rsidRPr="00EB00A8" w:rsidRDefault="00D82967" w:rsidP="00EB00A8">
            <w:pPr>
              <w:tabs>
                <w:tab w:val="left" w:pos="1440"/>
              </w:tabs>
              <w:spacing w:after="160"/>
              <w:rPr>
                <w:rFonts w:ascii="Arial" w:hAnsi="Arial" w:cs="Arial"/>
                <w:sz w:val="20"/>
                <w:szCs w:val="20"/>
              </w:rPr>
            </w:pPr>
            <w:r w:rsidRPr="00EB00A8">
              <w:rPr>
                <w:rFonts w:ascii="Arial" w:hAnsi="Arial" w:cs="Arial"/>
                <w:sz w:val="20"/>
                <w:szCs w:val="20"/>
              </w:rPr>
              <w:t>Questions regarding referee requirements should be directed to:</w:t>
            </w:r>
          </w:p>
          <w:p w14:paraId="64BD86C2" w14:textId="5148F747" w:rsidR="00472D57" w:rsidRPr="00EB00A8" w:rsidRDefault="002717EB" w:rsidP="005B2BE0">
            <w:pPr>
              <w:spacing w:after="160"/>
              <w:ind w:left="432"/>
              <w:rPr>
                <w:rFonts w:ascii="Arial" w:hAnsi="Arial" w:cs="Arial"/>
                <w:sz w:val="20"/>
                <w:szCs w:val="20"/>
              </w:rPr>
            </w:pPr>
            <w:r>
              <w:rPr>
                <w:rFonts w:ascii="Arial" w:hAnsi="Arial" w:cs="Arial"/>
                <w:sz w:val="20"/>
                <w:szCs w:val="20"/>
              </w:rPr>
              <w:t>Michelle Murcia</w:t>
            </w:r>
            <w:r w:rsidR="00272F5A" w:rsidRPr="00EB00A8">
              <w:rPr>
                <w:rFonts w:ascii="Arial" w:hAnsi="Arial" w:cs="Arial"/>
                <w:sz w:val="20"/>
                <w:szCs w:val="20"/>
              </w:rPr>
              <w:br/>
              <w:t xml:space="preserve">E-mail: </w:t>
            </w:r>
            <w:hyperlink r:id="rId9" w:history="1">
              <w:r w:rsidRPr="00322AE4">
                <w:rPr>
                  <w:rStyle w:val="Hyperlink"/>
                  <w:rFonts w:ascii="Arial" w:hAnsi="Arial" w:cs="Arial"/>
                  <w:sz w:val="20"/>
                  <w:szCs w:val="20"/>
                </w:rPr>
                <w:t>aysoregion180mom@gmail.com</w:t>
              </w:r>
            </w:hyperlink>
            <w:r>
              <w:rPr>
                <w:rFonts w:ascii="Arial" w:hAnsi="Arial" w:cs="Arial"/>
                <w:sz w:val="20"/>
                <w:szCs w:val="20"/>
              </w:rPr>
              <w:t xml:space="preserve"> </w:t>
            </w:r>
            <w:r w:rsidR="001116DA" w:rsidRPr="00EB00A8">
              <w:rPr>
                <w:rFonts w:ascii="Arial" w:hAnsi="Arial" w:cs="Arial"/>
                <w:sz w:val="20"/>
                <w:szCs w:val="20"/>
              </w:rPr>
              <w:br/>
              <w:t xml:space="preserve">Web site: </w:t>
            </w:r>
            <w:hyperlink r:id="rId10" w:history="1">
              <w:r w:rsidR="001A07DC" w:rsidRPr="00EB00A8">
                <w:rPr>
                  <w:rStyle w:val="Hyperlink"/>
                  <w:rFonts w:ascii="Arial" w:hAnsi="Arial" w:cs="Arial"/>
                  <w:sz w:val="20"/>
                  <w:szCs w:val="20"/>
                </w:rPr>
                <w:t>www.aysosyv.org</w:t>
              </w:r>
            </w:hyperlink>
          </w:p>
        </w:tc>
      </w:tr>
    </w:tbl>
    <w:p w14:paraId="331D4FD2" w14:textId="77777777" w:rsidR="000E1D95" w:rsidRDefault="000E1D95" w:rsidP="000C26E2">
      <w:pPr>
        <w:tabs>
          <w:tab w:val="left" w:pos="1548"/>
        </w:tabs>
        <w:spacing w:after="160"/>
        <w:rPr>
          <w:rFonts w:ascii="Arial" w:hAnsi="Arial" w:cs="Arial"/>
          <w:sz w:val="20"/>
          <w:szCs w:val="20"/>
        </w:rPr>
      </w:pPr>
    </w:p>
    <w:p w14:paraId="068BF7CB" w14:textId="77777777" w:rsidR="00472D57" w:rsidRPr="00F531EA" w:rsidRDefault="00D82967" w:rsidP="001116DA">
      <w:pPr>
        <w:tabs>
          <w:tab w:val="left" w:pos="1548"/>
        </w:tabs>
        <w:spacing w:after="160"/>
        <w:rPr>
          <w:rFonts w:ascii="Arial" w:hAnsi="Arial" w:cs="Arial"/>
          <w:sz w:val="20"/>
          <w:szCs w:val="20"/>
        </w:rPr>
      </w:pPr>
      <w:r>
        <w:rPr>
          <w:rFonts w:ascii="Arial" w:hAnsi="Arial" w:cs="Arial"/>
          <w:sz w:val="20"/>
          <w:szCs w:val="20"/>
        </w:rPr>
        <w:tab/>
      </w:r>
    </w:p>
    <w:sectPr w:rsidR="00472D57" w:rsidRPr="00F531EA" w:rsidSect="004F5D1D">
      <w:footerReference w:type="default" r:id="rId11"/>
      <w:pgSz w:w="12240" w:h="15840"/>
      <w:pgMar w:top="720" w:right="720" w:bottom="66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94FA2" w14:textId="77777777" w:rsidR="00FD0B66" w:rsidRDefault="00FD0B66">
      <w:r>
        <w:separator/>
      </w:r>
    </w:p>
  </w:endnote>
  <w:endnote w:type="continuationSeparator" w:id="0">
    <w:p w14:paraId="29237A86" w14:textId="77777777" w:rsidR="00FD0B66" w:rsidRDefault="00FD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00E7" w14:textId="77777777" w:rsidR="00BD0801" w:rsidRPr="00D170FB" w:rsidRDefault="00BD0801" w:rsidP="00D170FB">
    <w:pPr>
      <w:pStyle w:val="Footer"/>
      <w:tabs>
        <w:tab w:val="clear" w:pos="4320"/>
        <w:tab w:val="clear" w:pos="8640"/>
        <w:tab w:val="center" w:pos="5400"/>
        <w:tab w:val="right" w:pos="10800"/>
      </w:tabs>
      <w:rPr>
        <w:rFonts w:ascii="Arial" w:hAnsi="Arial" w:cs="Arial"/>
        <w:sz w:val="20"/>
        <w:szCs w:val="20"/>
      </w:rPr>
    </w:pPr>
    <w:r>
      <w:tab/>
    </w:r>
    <w:r w:rsidRPr="00D170FB">
      <w:rPr>
        <w:rFonts w:ascii="Arial Black" w:hAnsi="Arial Black"/>
        <w:sz w:val="20"/>
        <w:szCs w:val="20"/>
      </w:rPr>
      <w:t>Safe! Fair! Fun!</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B494C" w14:textId="77777777" w:rsidR="00FD0B66" w:rsidRDefault="00FD0B66">
      <w:r>
        <w:separator/>
      </w:r>
    </w:p>
  </w:footnote>
  <w:footnote w:type="continuationSeparator" w:id="0">
    <w:p w14:paraId="6772EDFD" w14:textId="77777777" w:rsidR="00FD0B66" w:rsidRDefault="00FD0B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67A7"/>
    <w:multiLevelType w:val="multilevel"/>
    <w:tmpl w:val="340AF36A"/>
    <w:lvl w:ilvl="0">
      <w:start w:val="4"/>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303B23"/>
    <w:multiLevelType w:val="hybridMultilevel"/>
    <w:tmpl w:val="F9CE100A"/>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2F4923"/>
    <w:multiLevelType w:val="multilevel"/>
    <w:tmpl w:val="CCFC6AFE"/>
    <w:lvl w:ilvl="0">
      <w:start w:val="1"/>
      <w:numFmt w:val="upperLetter"/>
      <w:lvlText w:val="%1."/>
      <w:lvlJc w:val="left"/>
      <w:pPr>
        <w:tabs>
          <w:tab w:val="num" w:pos="360"/>
        </w:tabs>
        <w:ind w:left="720" w:hanging="360"/>
      </w:pPr>
      <w:rPr>
        <w:rFonts w:hint="default"/>
      </w:rPr>
    </w:lvl>
    <w:lvl w:ilvl="1">
      <w:start w:val="1"/>
      <w:numFmt w:val="upp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D80751"/>
    <w:multiLevelType w:val="hybridMultilevel"/>
    <w:tmpl w:val="9A146176"/>
    <w:lvl w:ilvl="0" w:tplc="66702DFE">
      <w:start w:val="7"/>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D274C2"/>
    <w:multiLevelType w:val="multilevel"/>
    <w:tmpl w:val="234A47DE"/>
    <w:lvl w:ilvl="0">
      <w:start w:val="2"/>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BF456F"/>
    <w:multiLevelType w:val="multilevel"/>
    <w:tmpl w:val="F0DE0B4A"/>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7C09D0"/>
    <w:multiLevelType w:val="multilevel"/>
    <w:tmpl w:val="9A146176"/>
    <w:lvl w:ilvl="0">
      <w:start w:val="7"/>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714A8F"/>
    <w:multiLevelType w:val="hybridMultilevel"/>
    <w:tmpl w:val="340AF36A"/>
    <w:lvl w:ilvl="0" w:tplc="D980AF8C">
      <w:start w:val="4"/>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8E2CBF"/>
    <w:multiLevelType w:val="hybridMultilevel"/>
    <w:tmpl w:val="7880316C"/>
    <w:lvl w:ilvl="0" w:tplc="DEBEDF30">
      <w:start w:val="7"/>
      <w:numFmt w:val="upperLetter"/>
      <w:lvlText w:val="%1."/>
      <w:lvlJc w:val="left"/>
      <w:pPr>
        <w:tabs>
          <w:tab w:val="num" w:pos="7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nsid w:val="1FE01C7E"/>
    <w:multiLevelType w:val="multilevel"/>
    <w:tmpl w:val="74A65E98"/>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940D15"/>
    <w:multiLevelType w:val="multilevel"/>
    <w:tmpl w:val="3484F1CA"/>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E47D98"/>
    <w:multiLevelType w:val="multilevel"/>
    <w:tmpl w:val="486E333A"/>
    <w:lvl w:ilvl="0">
      <w:start w:val="4"/>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330214"/>
    <w:multiLevelType w:val="multilevel"/>
    <w:tmpl w:val="952AE27C"/>
    <w:lvl w:ilvl="0">
      <w:start w:val="1"/>
      <w:numFmt w:val="upperLetter"/>
      <w:lvlText w:val="%1."/>
      <w:lvlJc w:val="left"/>
      <w:pPr>
        <w:tabs>
          <w:tab w:val="num" w:pos="360"/>
        </w:tabs>
        <w:ind w:left="720" w:hanging="360"/>
      </w:pPr>
      <w:rPr>
        <w:rFonts w:hint="default"/>
      </w:rPr>
    </w:lvl>
    <w:lvl w:ilvl="1">
      <w:start w:val="12"/>
      <w:numFmt w:val="upperLetter"/>
      <w:lvlText w:val="%2."/>
      <w:lvlJc w:val="left"/>
      <w:pPr>
        <w:tabs>
          <w:tab w:val="num" w:pos="108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C646F4"/>
    <w:multiLevelType w:val="hybridMultilevel"/>
    <w:tmpl w:val="69148CC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2E7D5A"/>
    <w:multiLevelType w:val="multilevel"/>
    <w:tmpl w:val="E4507B0A"/>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F8436F"/>
    <w:multiLevelType w:val="multilevel"/>
    <w:tmpl w:val="4B348BC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5177E5"/>
    <w:multiLevelType w:val="hybridMultilevel"/>
    <w:tmpl w:val="F0DE0B4A"/>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677563"/>
    <w:multiLevelType w:val="multilevel"/>
    <w:tmpl w:val="CE2E3EA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0B7C98"/>
    <w:multiLevelType w:val="hybridMultilevel"/>
    <w:tmpl w:val="3484F1CA"/>
    <w:lvl w:ilvl="0" w:tplc="8482E718">
      <w:start w:val="6"/>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9C236F"/>
    <w:multiLevelType w:val="hybridMultilevel"/>
    <w:tmpl w:val="CCFC6AFE"/>
    <w:lvl w:ilvl="0" w:tplc="7D6C0F24">
      <w:start w:val="1"/>
      <w:numFmt w:val="upperLetter"/>
      <w:lvlText w:val="%1."/>
      <w:lvlJc w:val="left"/>
      <w:pPr>
        <w:tabs>
          <w:tab w:val="num" w:pos="360"/>
        </w:tabs>
        <w:ind w:left="720" w:hanging="360"/>
      </w:pPr>
      <w:rPr>
        <w:rFonts w:hint="default"/>
      </w:rPr>
    </w:lvl>
    <w:lvl w:ilvl="1" w:tplc="7D6C0F24">
      <w:start w:val="1"/>
      <w:numFmt w:val="upp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DF46B0"/>
    <w:multiLevelType w:val="hybridMultilevel"/>
    <w:tmpl w:val="D9726CA2"/>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371B82"/>
    <w:multiLevelType w:val="hybridMultilevel"/>
    <w:tmpl w:val="74A65E98"/>
    <w:lvl w:ilvl="0" w:tplc="BA48EF5A">
      <w:start w:val="6"/>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82405A"/>
    <w:multiLevelType w:val="hybridMultilevel"/>
    <w:tmpl w:val="486E333A"/>
    <w:lvl w:ilvl="0" w:tplc="EA66CB14">
      <w:start w:val="4"/>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9D7A58"/>
    <w:multiLevelType w:val="multilevel"/>
    <w:tmpl w:val="35267B96"/>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CBF669C"/>
    <w:multiLevelType w:val="multilevel"/>
    <w:tmpl w:val="CC1CE40E"/>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FB73CD3"/>
    <w:multiLevelType w:val="hybridMultilevel"/>
    <w:tmpl w:val="4B348BC8"/>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7D342D"/>
    <w:multiLevelType w:val="hybridMultilevel"/>
    <w:tmpl w:val="35267B96"/>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F03394"/>
    <w:multiLevelType w:val="multilevel"/>
    <w:tmpl w:val="8D6256F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8B6526C"/>
    <w:multiLevelType w:val="hybridMultilevel"/>
    <w:tmpl w:val="8D6256F8"/>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3F3D09"/>
    <w:multiLevelType w:val="hybridMultilevel"/>
    <w:tmpl w:val="6D3C1B78"/>
    <w:lvl w:ilvl="0" w:tplc="66702DFE">
      <w:start w:val="7"/>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493694"/>
    <w:multiLevelType w:val="multilevel"/>
    <w:tmpl w:val="D9726CA2"/>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927D90"/>
    <w:multiLevelType w:val="hybridMultilevel"/>
    <w:tmpl w:val="7E82E5C0"/>
    <w:lvl w:ilvl="0" w:tplc="EA66CB14">
      <w:start w:val="4"/>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6B48C3"/>
    <w:multiLevelType w:val="hybridMultilevel"/>
    <w:tmpl w:val="CE2E3EA8"/>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3A1219"/>
    <w:multiLevelType w:val="hybridMultilevel"/>
    <w:tmpl w:val="E4507B0A"/>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ED3CAA"/>
    <w:multiLevelType w:val="multilevel"/>
    <w:tmpl w:val="CE5E6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26"/>
  </w:num>
  <w:num w:numId="3">
    <w:abstractNumId w:val="34"/>
  </w:num>
  <w:num w:numId="4">
    <w:abstractNumId w:val="4"/>
  </w:num>
  <w:num w:numId="5">
    <w:abstractNumId w:val="23"/>
  </w:num>
  <w:num w:numId="6">
    <w:abstractNumId w:val="25"/>
  </w:num>
  <w:num w:numId="7">
    <w:abstractNumId w:val="15"/>
  </w:num>
  <w:num w:numId="8">
    <w:abstractNumId w:val="20"/>
  </w:num>
  <w:num w:numId="9">
    <w:abstractNumId w:val="30"/>
  </w:num>
  <w:num w:numId="10">
    <w:abstractNumId w:val="33"/>
  </w:num>
  <w:num w:numId="11">
    <w:abstractNumId w:val="14"/>
  </w:num>
  <w:num w:numId="12">
    <w:abstractNumId w:val="16"/>
  </w:num>
  <w:num w:numId="13">
    <w:abstractNumId w:val="5"/>
  </w:num>
  <w:num w:numId="14">
    <w:abstractNumId w:val="32"/>
  </w:num>
  <w:num w:numId="15">
    <w:abstractNumId w:val="17"/>
  </w:num>
  <w:num w:numId="16">
    <w:abstractNumId w:val="19"/>
  </w:num>
  <w:num w:numId="17">
    <w:abstractNumId w:val="12"/>
  </w:num>
  <w:num w:numId="18">
    <w:abstractNumId w:val="2"/>
  </w:num>
  <w:num w:numId="19">
    <w:abstractNumId w:val="1"/>
  </w:num>
  <w:num w:numId="20">
    <w:abstractNumId w:val="28"/>
  </w:num>
  <w:num w:numId="21">
    <w:abstractNumId w:val="27"/>
  </w:num>
  <w:num w:numId="22">
    <w:abstractNumId w:val="29"/>
  </w:num>
  <w:num w:numId="23">
    <w:abstractNumId w:val="3"/>
  </w:num>
  <w:num w:numId="24">
    <w:abstractNumId w:val="6"/>
  </w:num>
  <w:num w:numId="25">
    <w:abstractNumId w:val="8"/>
  </w:num>
  <w:num w:numId="26">
    <w:abstractNumId w:val="18"/>
  </w:num>
  <w:num w:numId="27">
    <w:abstractNumId w:val="10"/>
  </w:num>
  <w:num w:numId="28">
    <w:abstractNumId w:val="7"/>
  </w:num>
  <w:num w:numId="29">
    <w:abstractNumId w:val="0"/>
  </w:num>
  <w:num w:numId="30">
    <w:abstractNumId w:val="21"/>
  </w:num>
  <w:num w:numId="31">
    <w:abstractNumId w:val="9"/>
  </w:num>
  <w:num w:numId="32">
    <w:abstractNumId w:val="22"/>
  </w:num>
  <w:num w:numId="33">
    <w:abstractNumId w:val="11"/>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E2"/>
    <w:rsid w:val="000437DB"/>
    <w:rsid w:val="000A72B7"/>
    <w:rsid w:val="000C26E2"/>
    <w:rsid w:val="000C4EE2"/>
    <w:rsid w:val="000E022A"/>
    <w:rsid w:val="000E1D95"/>
    <w:rsid w:val="000E5FB3"/>
    <w:rsid w:val="001116DA"/>
    <w:rsid w:val="001308C4"/>
    <w:rsid w:val="00133515"/>
    <w:rsid w:val="0013414B"/>
    <w:rsid w:val="00140939"/>
    <w:rsid w:val="00142855"/>
    <w:rsid w:val="00175F47"/>
    <w:rsid w:val="00180998"/>
    <w:rsid w:val="00185778"/>
    <w:rsid w:val="001A07DC"/>
    <w:rsid w:val="001F30DB"/>
    <w:rsid w:val="002222A8"/>
    <w:rsid w:val="00233834"/>
    <w:rsid w:val="00264047"/>
    <w:rsid w:val="002717EB"/>
    <w:rsid w:val="00272F5A"/>
    <w:rsid w:val="00296779"/>
    <w:rsid w:val="002C3D31"/>
    <w:rsid w:val="002D46BE"/>
    <w:rsid w:val="002E6CBA"/>
    <w:rsid w:val="00315F7E"/>
    <w:rsid w:val="003854E4"/>
    <w:rsid w:val="003A6A28"/>
    <w:rsid w:val="004005BF"/>
    <w:rsid w:val="004249FD"/>
    <w:rsid w:val="00457B61"/>
    <w:rsid w:val="00472D57"/>
    <w:rsid w:val="004A151C"/>
    <w:rsid w:val="004D7052"/>
    <w:rsid w:val="004E58B7"/>
    <w:rsid w:val="004F5D1D"/>
    <w:rsid w:val="0055306C"/>
    <w:rsid w:val="00574B45"/>
    <w:rsid w:val="0059029A"/>
    <w:rsid w:val="005B2BE0"/>
    <w:rsid w:val="005C0351"/>
    <w:rsid w:val="0065785E"/>
    <w:rsid w:val="006660CA"/>
    <w:rsid w:val="0068373E"/>
    <w:rsid w:val="00683DE8"/>
    <w:rsid w:val="00686590"/>
    <w:rsid w:val="00694509"/>
    <w:rsid w:val="00695BF8"/>
    <w:rsid w:val="006A2826"/>
    <w:rsid w:val="006E7168"/>
    <w:rsid w:val="00717928"/>
    <w:rsid w:val="00731A6E"/>
    <w:rsid w:val="007B5F56"/>
    <w:rsid w:val="007C5F88"/>
    <w:rsid w:val="007D3193"/>
    <w:rsid w:val="007E09E8"/>
    <w:rsid w:val="007F60D9"/>
    <w:rsid w:val="007F6519"/>
    <w:rsid w:val="008019DB"/>
    <w:rsid w:val="00817740"/>
    <w:rsid w:val="008214D6"/>
    <w:rsid w:val="008333A8"/>
    <w:rsid w:val="00893B7C"/>
    <w:rsid w:val="008A121E"/>
    <w:rsid w:val="008D59BA"/>
    <w:rsid w:val="008D5F35"/>
    <w:rsid w:val="009C37C5"/>
    <w:rsid w:val="009E31E0"/>
    <w:rsid w:val="00A265AC"/>
    <w:rsid w:val="00A55D4D"/>
    <w:rsid w:val="00AC393A"/>
    <w:rsid w:val="00AC52C3"/>
    <w:rsid w:val="00AF0676"/>
    <w:rsid w:val="00AF7799"/>
    <w:rsid w:val="00B254BD"/>
    <w:rsid w:val="00B60D36"/>
    <w:rsid w:val="00B67F53"/>
    <w:rsid w:val="00B80549"/>
    <w:rsid w:val="00B86E7F"/>
    <w:rsid w:val="00B938FB"/>
    <w:rsid w:val="00B95F83"/>
    <w:rsid w:val="00BA0442"/>
    <w:rsid w:val="00BA0807"/>
    <w:rsid w:val="00BD0801"/>
    <w:rsid w:val="00BD31A4"/>
    <w:rsid w:val="00BD5300"/>
    <w:rsid w:val="00BE3954"/>
    <w:rsid w:val="00BF6817"/>
    <w:rsid w:val="00C2677D"/>
    <w:rsid w:val="00C32CA7"/>
    <w:rsid w:val="00C45EDC"/>
    <w:rsid w:val="00CC2447"/>
    <w:rsid w:val="00CF6143"/>
    <w:rsid w:val="00D170FB"/>
    <w:rsid w:val="00D52E2A"/>
    <w:rsid w:val="00D61B02"/>
    <w:rsid w:val="00D82967"/>
    <w:rsid w:val="00D86AF1"/>
    <w:rsid w:val="00D95875"/>
    <w:rsid w:val="00DA003D"/>
    <w:rsid w:val="00DD6AF2"/>
    <w:rsid w:val="00E004C1"/>
    <w:rsid w:val="00E3642B"/>
    <w:rsid w:val="00E915EF"/>
    <w:rsid w:val="00EB00A8"/>
    <w:rsid w:val="00EB3AC3"/>
    <w:rsid w:val="00EE3631"/>
    <w:rsid w:val="00F531EA"/>
    <w:rsid w:val="00F65D6B"/>
    <w:rsid w:val="00F74C90"/>
    <w:rsid w:val="00F80037"/>
    <w:rsid w:val="00F844CE"/>
    <w:rsid w:val="00FC38CF"/>
    <w:rsid w:val="00FC4DFC"/>
    <w:rsid w:val="00FD0B66"/>
    <w:rsid w:val="00FE7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1B1B3"/>
  <w15:chartTrackingRefBased/>
  <w15:docId w15:val="{8B1F6DCB-8F14-4BE8-9C6D-B483A98D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3">
    <w:name w:val="heading 3"/>
    <w:basedOn w:val="Normal"/>
    <w:next w:val="Normal"/>
    <w:qFormat/>
    <w:pPr>
      <w:keepNext/>
      <w:jc w:val="center"/>
      <w:outlineLvl w:val="2"/>
    </w:pPr>
    <w:rPr>
      <w:b/>
      <w:sz w:val="20"/>
      <w:szCs w:val="20"/>
    </w:rPr>
  </w:style>
  <w:style w:type="paragraph" w:styleId="Heading4">
    <w:name w:val="heading 4"/>
    <w:basedOn w:val="Normal"/>
    <w:next w:val="Normal"/>
    <w:qFormat/>
    <w:pPr>
      <w:keepNext/>
      <w:outlineLvl w:val="3"/>
    </w:pPr>
    <w:rPr>
      <w:b/>
      <w:sz w:val="20"/>
      <w:szCs w:val="20"/>
    </w:rPr>
  </w:style>
  <w:style w:type="paragraph" w:styleId="Heading5">
    <w:name w:val="heading 5"/>
    <w:basedOn w:val="Normal"/>
    <w:next w:val="Normal"/>
    <w:qFormat/>
    <w:pPr>
      <w:keepNext/>
      <w:outlineLvl w:val="4"/>
    </w:pPr>
    <w:rPr>
      <w:rFonts w:ascii="Tahoma" w:hAnsi="Tahoma"/>
      <w:b/>
      <w:szCs w:val="20"/>
    </w:rPr>
  </w:style>
  <w:style w:type="paragraph" w:styleId="Heading6">
    <w:name w:val="heading 6"/>
    <w:basedOn w:val="Normal"/>
    <w:next w:val="Normal"/>
    <w:qFormat/>
    <w:pPr>
      <w:keepNext/>
      <w:framePr w:hSpace="180" w:wrap="around" w:vAnchor="text" w:hAnchor="page" w:x="8969" w:y="44"/>
      <w:outlineLvl w:val="5"/>
    </w:pPr>
    <w:rPr>
      <w:rFonts w:ascii="Tahoma" w:hAnsi="Tahoma"/>
      <w:b/>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472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32CA7"/>
    <w:rPr>
      <w:rFonts w:ascii="Tahoma" w:hAnsi="Tahoma" w:cs="Tahoma"/>
      <w:sz w:val="16"/>
      <w:szCs w:val="16"/>
    </w:rPr>
  </w:style>
  <w:style w:type="paragraph" w:styleId="Header">
    <w:name w:val="header"/>
    <w:basedOn w:val="Normal"/>
    <w:rsid w:val="00D170FB"/>
    <w:pPr>
      <w:tabs>
        <w:tab w:val="center" w:pos="4320"/>
        <w:tab w:val="right" w:pos="8640"/>
      </w:tabs>
    </w:pPr>
  </w:style>
  <w:style w:type="paragraph" w:styleId="Footer">
    <w:name w:val="footer"/>
    <w:basedOn w:val="Normal"/>
    <w:rsid w:val="00D170FB"/>
    <w:pPr>
      <w:tabs>
        <w:tab w:val="center" w:pos="4320"/>
        <w:tab w:val="right" w:pos="8640"/>
      </w:tabs>
    </w:pPr>
  </w:style>
  <w:style w:type="character" w:styleId="PageNumber">
    <w:name w:val="page number"/>
    <w:basedOn w:val="DefaultParagraphFont"/>
    <w:rsid w:val="00D170FB"/>
  </w:style>
  <w:style w:type="character" w:customStyle="1" w:styleId="UnresolvedMention">
    <w:name w:val="Unresolved Mention"/>
    <w:uiPriority w:val="99"/>
    <w:semiHidden/>
    <w:unhideWhenUsed/>
    <w:rsid w:val="00BA0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mailto:aysoregion180mom@gmail.com" TargetMode="External"/><Relationship Id="rId10" Type="http://schemas.openxmlformats.org/officeDocument/2006/relationships/hyperlink" Target="http://www.aysosy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931</Words>
  <Characters>5310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4th Annual AYSO All American Tournament</vt:lpstr>
    </vt:vector>
  </TitlesOfParts>
  <Company>Toshiba</Company>
  <LinksUpToDate>false</LinksUpToDate>
  <CharactersWithSpaces>6229</CharactersWithSpaces>
  <SharedDoc>false</SharedDoc>
  <HLinks>
    <vt:vector size="12" baseType="variant">
      <vt:variant>
        <vt:i4>3407971</vt:i4>
      </vt:variant>
      <vt:variant>
        <vt:i4>3</vt:i4>
      </vt:variant>
      <vt:variant>
        <vt:i4>0</vt:i4>
      </vt:variant>
      <vt:variant>
        <vt:i4>5</vt:i4>
      </vt:variant>
      <vt:variant>
        <vt:lpwstr>http://www.aysosyv.org/</vt:lpwstr>
      </vt:variant>
      <vt:variant>
        <vt:lpwstr/>
      </vt:variant>
      <vt:variant>
        <vt:i4>8323158</vt:i4>
      </vt:variant>
      <vt:variant>
        <vt:i4>0</vt:i4>
      </vt:variant>
      <vt:variant>
        <vt:i4>0</vt:i4>
      </vt:variant>
      <vt:variant>
        <vt:i4>5</vt:i4>
      </vt:variant>
      <vt:variant>
        <vt:lpwstr>mailto:aysodanb@gmail.com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AYSO All American Tournament</dc:title>
  <dc:subject/>
  <dc:creator>Benarth</dc:creator>
  <cp:keywords/>
  <cp:lastModifiedBy>michelle.murcia@my.hancockcollege.edu</cp:lastModifiedBy>
  <cp:revision>4</cp:revision>
  <cp:lastPrinted>2010-05-23T15:25:00Z</cp:lastPrinted>
  <dcterms:created xsi:type="dcterms:W3CDTF">2023-06-05T04:28:00Z</dcterms:created>
  <dcterms:modified xsi:type="dcterms:W3CDTF">2023-06-08T03:58:00Z</dcterms:modified>
</cp:coreProperties>
</file>